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B8" w:rsidRDefault="000E6EAE" w:rsidP="000672D6">
      <w:pPr>
        <w:jc w:val="center"/>
        <w:rPr>
          <w:rFonts w:ascii="Arial" w:hAnsi="Arial" w:cs="Arial"/>
          <w:u w:val="single"/>
        </w:rPr>
      </w:pPr>
      <w:r w:rsidRPr="00BB2EB8">
        <w:rPr>
          <w:rFonts w:ascii="Arial" w:hAnsi="Arial" w:cs="Arial"/>
          <w:u w:val="single"/>
          <w:lang w:val="cy-GB"/>
        </w:rPr>
        <w:t>Cwestiynau Cyffredin – Heddlu Gwent</w:t>
      </w:r>
    </w:p>
    <w:p w:rsidR="003C10A7" w:rsidRDefault="000E6EAE">
      <w:pPr>
        <w:rPr>
          <w:rFonts w:ascii="Arial" w:hAnsi="Arial" w:cs="Arial"/>
          <w:u w:val="single"/>
        </w:rPr>
      </w:pPr>
    </w:p>
    <w:p w:rsidR="003C10A7" w:rsidRPr="000672D6" w:rsidRDefault="000E6EAE" w:rsidP="000672D6">
      <w:pPr>
        <w:pStyle w:val="ListParagraph"/>
        <w:shd w:val="clear" w:color="auto" w:fill="FFFFFF"/>
        <w:spacing w:before="100" w:beforeAutospacing="1" w:after="100" w:afterAutospacing="1" w:line="240" w:lineRule="auto"/>
        <w:ind w:left="426"/>
        <w:rPr>
          <w:rFonts w:ascii="Arial" w:hAnsi="Arial" w:cs="Arial"/>
          <w:b/>
          <w:bCs/>
          <w:sz w:val="24"/>
          <w:szCs w:val="24"/>
          <w:lang w:val="en-US"/>
        </w:rPr>
      </w:pPr>
      <w:r w:rsidRPr="003C10A7">
        <w:rPr>
          <w:rStyle w:val="Strong"/>
          <w:rFonts w:ascii="Arial" w:hAnsi="Arial" w:cs="Arial"/>
          <w:sz w:val="24"/>
          <w:szCs w:val="24"/>
          <w:lang w:val="cy-GB"/>
        </w:rPr>
        <w:t>Ydw i'n gymwys?</w:t>
      </w:r>
      <w:r w:rsidRPr="000672D6">
        <w:rPr>
          <w:rFonts w:ascii="Arial" w:hAnsi="Arial" w:cs="Arial"/>
          <w:sz w:val="24"/>
          <w:szCs w:val="24"/>
          <w:lang w:val="cy-GB"/>
        </w:rPr>
        <w:br/>
        <w:t xml:space="preserve">Mae manylion llawn ein meini prawf ar gyfer cymhwyso ar ein gwefan. Fodd bynnag, os oes gennych chi unrhyw gwestiynau nad ydym wedi eu hateb, mae croeso i chi gysylltu'n uniongyrchol â ni a dod i'r </w:t>
      </w:r>
      <w:r w:rsidRPr="000672D6">
        <w:rPr>
          <w:rFonts w:ascii="Arial" w:hAnsi="Arial" w:cs="Arial"/>
          <w:sz w:val="24"/>
          <w:szCs w:val="24"/>
          <w:lang w:val="cy-GB"/>
        </w:rPr>
        <w:t>sesiynau Ymwybyddiaeth Swyddogion Heddlu.</w:t>
      </w:r>
    </w:p>
    <w:p w:rsidR="003C10A7" w:rsidRPr="003C10A7" w:rsidRDefault="000E6EAE" w:rsidP="000672D6">
      <w:pPr>
        <w:pStyle w:val="ListParagraph"/>
        <w:shd w:val="clear" w:color="auto" w:fill="FFFFFF"/>
        <w:spacing w:before="100" w:beforeAutospacing="1" w:after="100" w:afterAutospacing="1" w:line="240" w:lineRule="auto"/>
        <w:ind w:left="426" w:firstLine="141"/>
        <w:rPr>
          <w:rFonts w:ascii="Arial" w:eastAsia="Times New Roman" w:hAnsi="Arial" w:cs="Arial"/>
          <w:b/>
          <w:bCs/>
          <w:color w:val="031424"/>
          <w:sz w:val="24"/>
          <w:szCs w:val="24"/>
          <w:lang w:val="en-US" w:eastAsia="en-GB"/>
        </w:rPr>
      </w:pPr>
    </w:p>
    <w:p w:rsidR="000672D6" w:rsidRDefault="000672D6" w:rsidP="000672D6">
      <w:pPr>
        <w:pStyle w:val="ListParagraph"/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>Beth yw'r broses recriwtio?</w:t>
      </w:r>
    </w:p>
    <w:p w:rsidR="003C10A7" w:rsidRPr="00D53F33" w:rsidRDefault="000E6EAE" w:rsidP="000672D6">
      <w:pPr>
        <w:pStyle w:val="ListParagraph"/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trike/>
          <w:sz w:val="24"/>
          <w:szCs w:val="24"/>
          <w:lang w:val="en-US" w:eastAsia="en-GB"/>
        </w:rPr>
      </w:pPr>
      <w:r w:rsidRPr="00D53F33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Y cam cyntaf fydd proses ymgeisio ar-lein, sy'n golygu nifer o brofion ar-lein a llenwi ffurflen gais.  Rhaid i chi lwyddo ym mhob prawf cyn y gallwch lenwi'r ffurflen gais. Ar ôl i c</w:t>
      </w:r>
      <w:r w:rsidRPr="00D53F33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hi gwblhau'r broses ymgeisio'n llwyddiannus bydd yr adran Adnoddau Dynol </w:t>
      </w:r>
      <w:r w:rsidRPr="00D53F33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cysylltu â chi i ofyn i chi fynd i'r Ganolfan Asesu Genedlaethol ym Mhen-y-bont ar Ogwr. </w:t>
      </w:r>
    </w:p>
    <w:p w:rsidR="003C10A7" w:rsidRDefault="000E6EAE" w:rsidP="000672D6">
      <w:pPr>
        <w:pStyle w:val="ListParagraph"/>
        <w:shd w:val="clear" w:color="auto" w:fill="FFFFFF"/>
        <w:spacing w:before="100" w:beforeAutospacing="1" w:after="100" w:afterAutospacing="1" w:line="240" w:lineRule="auto"/>
        <w:ind w:left="426" w:firstLine="141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</w:p>
    <w:p w:rsidR="000672D6" w:rsidRDefault="000E6EAE" w:rsidP="000672D6">
      <w:pPr>
        <w:pStyle w:val="ListParagraph"/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 xml:space="preserve">Sut gallaf ddysgu mwy am y broses o ddewis ymgeiswyr? </w:t>
      </w:r>
    </w:p>
    <w:p w:rsidR="003C10A7" w:rsidRPr="00D53F33" w:rsidRDefault="000E6EAE" w:rsidP="000672D6">
      <w:pPr>
        <w:pStyle w:val="ListParagraph"/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D53F33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Ceir manylion gwiriadau cyn cyflogaeth ar y wefan. Rydym yn gofyn i bob ymgeisydd fod yn bresennol yn nigwyddiadau Ymwybyddiaeth Swyddogion Heddlu'r llu hefyd ar 4 Medi 2019 neu 14 Medi 2019.</w:t>
      </w:r>
    </w:p>
    <w:p w:rsidR="003C10A7" w:rsidRDefault="000E6EAE" w:rsidP="000672D6">
      <w:pPr>
        <w:pStyle w:val="ListParagraph"/>
        <w:shd w:val="clear" w:color="auto" w:fill="FFFFFF"/>
        <w:spacing w:before="100" w:beforeAutospacing="1" w:after="100" w:afterAutospacing="1" w:line="240" w:lineRule="auto"/>
        <w:ind w:left="426" w:firstLine="141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</w:p>
    <w:p w:rsidR="000672D6" w:rsidRDefault="000E6EAE" w:rsidP="000672D6">
      <w:pPr>
        <w:pStyle w:val="ListParagraph"/>
        <w:shd w:val="clear" w:color="auto" w:fill="FFFFFF"/>
        <w:spacing w:before="100" w:beforeAutospacing="1" w:after="100" w:afterAutospacing="1" w:line="240" w:lineRule="auto"/>
        <w:ind w:hanging="294"/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 xml:space="preserve">A fydd hyfforddiant yn cael ei ddarparu? </w:t>
      </w:r>
    </w:p>
    <w:p w:rsidR="003C10A7" w:rsidRPr="00D53F33" w:rsidRDefault="000672D6" w:rsidP="000672D6">
      <w:pPr>
        <w:pStyle w:val="ListParagraph"/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trike/>
          <w:color w:val="031424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cy-GB"/>
        </w:rPr>
        <w:t>B</w:t>
      </w:r>
      <w:r w:rsidR="000E6EAE" w:rsidRPr="00D53F33">
        <w:rPr>
          <w:rFonts w:ascii="Arial" w:hAnsi="Arial" w:cs="Arial"/>
          <w:sz w:val="24"/>
          <w:szCs w:val="24"/>
          <w:lang w:val="cy-GB"/>
        </w:rPr>
        <w:t>ydd y chwe mis cyntaf o hyfforddiant yn seiliedig yn yr ystafell ddosbarth. Bydd swyddogion heddlu a swyddogion hyfforddi staff heddlu'n darparu'r cwrs mewn sefydliad hyfforddi heddlu ym Mhen-y-bont ar Ogwr. Mae hwn yn gwrs dibreswyl sydd wedi cael ei gyn</w:t>
      </w:r>
      <w:r w:rsidR="000E6EAE" w:rsidRPr="00D53F33">
        <w:rPr>
          <w:rFonts w:ascii="Arial" w:hAnsi="Arial" w:cs="Arial"/>
          <w:sz w:val="24"/>
          <w:szCs w:val="24"/>
          <w:lang w:val="cy-GB"/>
        </w:rPr>
        <w:t>llunio i fanteisio i'r eithaf ar botensial dysgu, yn academaidd ac yn ymarferol, a dechrau datblygu sgiliau plismona gweithredol. Mae maes llafur yr ystafell ddosbarth yn seiliedig ar y cwricwlwm a ddatblygwyd gan y Coleg Plismona, sy'n cynnwys pob maes sy</w:t>
      </w:r>
      <w:r w:rsidR="000E6EAE" w:rsidRPr="00D53F33">
        <w:rPr>
          <w:rFonts w:ascii="Arial" w:hAnsi="Arial" w:cs="Arial"/>
          <w:sz w:val="24"/>
          <w:szCs w:val="24"/>
          <w:lang w:val="cy-GB"/>
        </w:rPr>
        <w:t xml:space="preserve">’n ofynnol ar gyfer swydd Cwnstabl Heddlu. </w:t>
      </w:r>
    </w:p>
    <w:p w:rsidR="003C10A7" w:rsidRPr="00D53F33" w:rsidRDefault="000E6EAE" w:rsidP="00D53F33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trike/>
          <w:color w:val="031424"/>
          <w:sz w:val="24"/>
          <w:szCs w:val="24"/>
          <w:lang w:val="en-US" w:eastAsia="en-GB"/>
        </w:rPr>
      </w:pPr>
      <w:r w:rsidRPr="00D53F33">
        <w:rPr>
          <w:rFonts w:ascii="Arial" w:hAnsi="Arial" w:cs="Arial"/>
          <w:sz w:val="24"/>
          <w:szCs w:val="24"/>
          <w:lang w:val="cy-GB"/>
        </w:rPr>
        <w:t>B</w:t>
      </w:r>
      <w:r w:rsidRPr="00D53F33">
        <w:rPr>
          <w:rFonts w:ascii="Arial" w:hAnsi="Arial" w:cs="Arial"/>
          <w:sz w:val="24"/>
          <w:szCs w:val="24"/>
          <w:lang w:val="cy-GB"/>
        </w:rPr>
        <w:t>yddwch yn ymgymryd â phecynnau e-ddysgu amrywiol hefyd, ynghyd â hyfforddiant ffitrwydd, cymorth cyntaf a diogelwch personol.</w:t>
      </w:r>
      <w:r w:rsidR="000672D6">
        <w:rPr>
          <w:rFonts w:ascii="Arial" w:hAnsi="Arial" w:cs="Arial"/>
          <w:sz w:val="24"/>
          <w:szCs w:val="24"/>
          <w:lang w:val="cy-GB"/>
        </w:rPr>
        <w:t xml:space="preserve"> </w:t>
      </w:r>
      <w:r w:rsidRPr="00D53F33">
        <w:rPr>
          <w:rFonts w:ascii="Arial" w:hAnsi="Arial" w:cs="Arial"/>
          <w:sz w:val="24"/>
          <w:szCs w:val="24"/>
          <w:lang w:val="cy-GB"/>
        </w:rPr>
        <w:t xml:space="preserve">Ar wahanol gamau yn ystod y cwrs, bydd angen i gwnstabliaid dan hyfforddiant ddangos </w:t>
      </w:r>
      <w:r w:rsidRPr="00D53F33">
        <w:rPr>
          <w:rFonts w:ascii="Arial" w:hAnsi="Arial" w:cs="Arial"/>
          <w:sz w:val="24"/>
          <w:szCs w:val="24"/>
          <w:lang w:val="cy-GB"/>
        </w:rPr>
        <w:t>eu dealltwriaeth a gwybodaeth trwy brosesau asesu anffurfiol a ffurfiol. Bydd hyn yn cynnwys arholiadau amlddewis, aseiniadau ac asesiadau ymarferol.</w:t>
      </w:r>
    </w:p>
    <w:p w:rsidR="00D53F33" w:rsidRPr="00D53F33" w:rsidRDefault="000E6EAE" w:rsidP="00D53F33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trike/>
          <w:color w:val="031424"/>
          <w:sz w:val="24"/>
          <w:szCs w:val="24"/>
          <w:lang w:val="en-US" w:eastAsia="en-GB"/>
        </w:rPr>
      </w:pPr>
      <w:r w:rsidRPr="00D53F33">
        <w:rPr>
          <w:rFonts w:ascii="Arial" w:hAnsi="Arial" w:cs="Arial"/>
          <w:sz w:val="24"/>
          <w:szCs w:val="24"/>
          <w:lang w:val="cy-GB"/>
        </w:rPr>
        <w:t>Disgwylir i gwnstabliaid dan hyfforddiant ddangos yr ymddygiad ac agwedd briodol bob amser yn ystod eu hyf</w:t>
      </w:r>
      <w:r w:rsidRPr="00D53F33">
        <w:rPr>
          <w:rFonts w:ascii="Arial" w:hAnsi="Arial" w:cs="Arial"/>
          <w:sz w:val="24"/>
          <w:szCs w:val="24"/>
          <w:lang w:val="cy-GB"/>
        </w:rPr>
        <w:t>forddiant, yn unol â C</w:t>
      </w:r>
      <w:r w:rsidR="000672D6">
        <w:rPr>
          <w:rFonts w:ascii="Arial" w:hAnsi="Arial" w:cs="Arial"/>
          <w:sz w:val="24"/>
          <w:szCs w:val="24"/>
          <w:lang w:val="cy-GB"/>
        </w:rPr>
        <w:t>hod Moeseg y gwasanaeth heddlu.</w:t>
      </w:r>
    </w:p>
    <w:p w:rsidR="003C10A7" w:rsidRPr="00D53F33" w:rsidRDefault="000E6EAE" w:rsidP="00D53F33">
      <w:pPr>
        <w:pStyle w:val="ListParagraph"/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trike/>
          <w:color w:val="031424"/>
          <w:sz w:val="24"/>
          <w:szCs w:val="24"/>
          <w:lang w:val="en-US" w:eastAsia="en-GB"/>
        </w:rPr>
      </w:pPr>
      <w:r w:rsidRPr="00D53F33">
        <w:rPr>
          <w:rFonts w:ascii="Arial" w:hAnsi="Arial" w:cs="Arial"/>
          <w:sz w:val="24"/>
          <w:szCs w:val="24"/>
          <w:lang w:val="cy-GB"/>
        </w:rPr>
        <w:t xml:space="preserve">Ar ôl cwblhau'r flwyddyn gyntaf yn llwyddiannus bydd swyddogion dan hyfforddiant yn dechrau ar gyfnod dysgu mewn gorsaf heddlu weithredol gyda thiwtor cymwys. Bydd llwyddo ar y cam dysgu hwn yn golygu </w:t>
      </w:r>
      <w:r w:rsidRPr="00D53F33">
        <w:rPr>
          <w:rFonts w:ascii="Arial" w:hAnsi="Arial" w:cs="Arial"/>
          <w:sz w:val="24"/>
          <w:szCs w:val="24"/>
          <w:lang w:val="cy-GB"/>
        </w:rPr>
        <w:t>bod cwnstabliaid dan hyfforddiant yn cael eu gosod ar batrôl annibynnol.</w:t>
      </w:r>
    </w:p>
    <w:p w:rsidR="003C10A7" w:rsidRPr="003C10A7" w:rsidRDefault="000E6EAE" w:rsidP="00D53F33">
      <w:pPr>
        <w:pStyle w:val="ListParagraph"/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trike/>
          <w:color w:val="031424"/>
          <w:sz w:val="24"/>
          <w:szCs w:val="24"/>
          <w:lang w:val="en-US" w:eastAsia="en-GB"/>
        </w:rPr>
      </w:pPr>
      <w:r w:rsidRPr="003C10A7">
        <w:rPr>
          <w:rFonts w:ascii="Arial" w:hAnsi="Arial" w:cs="Arial"/>
          <w:sz w:val="24"/>
          <w:szCs w:val="24"/>
          <w:lang w:val="cy-GB"/>
        </w:rPr>
        <w:t>Yn ystod yr ail a’r drydedd flwyddyn, yn gweithio mewn amgylchedd gweithredol, bydd cwnstabliaid dan hyfforddiant ar y brentisiaeth yn gweithio i ennill gradd mewn Ymarfer Plismona Pr</w:t>
      </w:r>
      <w:r w:rsidRPr="003C10A7">
        <w:rPr>
          <w:rFonts w:ascii="Arial" w:hAnsi="Arial" w:cs="Arial"/>
          <w:sz w:val="24"/>
          <w:szCs w:val="24"/>
          <w:lang w:val="cy-GB"/>
        </w:rPr>
        <w:t>offesiynol tra bydd cwnstabliaid dan hyfforddiant graddedig yn gweithio i ennill Tystysgrif Raddedig mewn Plismona Proffesiynol.</w:t>
      </w:r>
      <w:r w:rsidRPr="003C10A7">
        <w:rPr>
          <w:rFonts w:ascii="Arial" w:hAnsi="Arial" w:cs="Arial"/>
          <w:sz w:val="24"/>
          <w:szCs w:val="24"/>
          <w:lang w:val="cy-GB"/>
        </w:rPr>
        <w:br/>
        <w:t>Bydd gofyn i recriwtiaid ar y ddwy raglen gwblhau portffolio cymhwysedd galwedigaethol yn ystod eu cyfnodau prawf, a bydd gofyn</w:t>
      </w:r>
      <w:r w:rsidRPr="003C10A7">
        <w:rPr>
          <w:rFonts w:ascii="Arial" w:hAnsi="Arial" w:cs="Arial"/>
          <w:sz w:val="24"/>
          <w:szCs w:val="24"/>
          <w:lang w:val="cy-GB"/>
        </w:rPr>
        <w:t xml:space="preserve"> iddynt gwblhau gwaith y tu allan i oriau hyfforddiant. </w:t>
      </w:r>
    </w:p>
    <w:p w:rsidR="003C10A7" w:rsidRPr="000672D6" w:rsidRDefault="000E6EAE" w:rsidP="000672D6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lastRenderedPageBreak/>
        <w:t xml:space="preserve">A fydd hi’n bosibl tynnu yn ôl o'r broses recriwtio ar unrhyw adeg? 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Yr ateb cryno yw bydd. Mae plismona'n swydd gyffrous ond mae'n heriol iawn hefyd, ac nid yw'n addas ar gyfer pawb. Fodd bynnag, 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gofynnwn i ddarpar swyddogion heddlu ystyried yr heriau hyn ac ystyried pa mor addas ydyn nhw ar gyfer y swydd cyn cyflwyno eu cais.</w:t>
      </w:r>
    </w:p>
    <w:p w:rsidR="003C10A7" w:rsidRDefault="000E6EAE" w:rsidP="00D53F3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>Fel Prentis, pa mor hir fydd fy nghyfnod prawf?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Fel 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 xml:space="preserve">myfyriwr 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sydd wedi cofrestru ar y cwrs Prentisiaeth Gradd Cwnstabl Hed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dlu, byddwch ar gyfnod prawf am dair blynedd.</w:t>
      </w:r>
    </w:p>
    <w:p w:rsidR="003C10A7" w:rsidRPr="003C10A7" w:rsidRDefault="000E6EAE" w:rsidP="00D53F3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>Fel rhywun ar y cwrs graddedig, pa mor hir fydd fy nghyfnod prawf?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Fel rhywun ar y cwrs graddedig, byddwch ar gyfnod prawf am ddwy flynedd.</w:t>
      </w:r>
    </w:p>
    <w:p w:rsidR="00BB2EB8" w:rsidRPr="003C10A7" w:rsidRDefault="000E6EAE" w:rsidP="00D53F3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 xml:space="preserve">Beth fydd yn digwydd yn ystod y cyfnod prawf Prentisiaeth? 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Ar ôl i 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chi gael eich penodi, byddwch yn cychwyn ar raglen ddysgu ddechreuol am chwe mis yn lleoliad Dysgu a Datblygu Heddlu De Cymru ym Mhen-y-bont ar Ogwr. Byddwch hefyd yn ymgymryd â chyfnod dysgu yn y gymuned am 12 wythnos, lle y bydd disgwyl i chi gyflawni st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atws patrôl annibynnol. Am weddill y cyfnod prawf byddwch yn cyflawni dyletswyddau gweithredol yn y gweithle yn casglu tystiolaeth o gymhwysedd galwedigaethol. Bydd gofyn i chi gyflawni elfennau academaidd hefyd sy'n cael eu pennu ar eich cyfer chi gan bri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fysgol partner. Bydd llwyddiant yn yr elfennau ymarferol ac academaidd yn arwain at gael eich cadarnhau yn Gwnstabl.</w:t>
      </w:r>
    </w:p>
    <w:p w:rsidR="000672D6" w:rsidRDefault="000E6EAE" w:rsidP="000672D6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>Beth fydd yn digwydd yn ystod y cyfnod prawf i raddedigion?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Ar ôl i chi gael eich penodi, byddwch yn cychwyn ar raglen ddysgu ddechreuol am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 chwe mis yn lleoliad Dysgu a Datblygu Heddlu De Cymru ym Mhen-y-bont ar Ogwr. Byddwch yn cwblhau cyfnod dysgu yn y gymuned am 12 wythnos, lle y bydd disgwyl i chi gyflawni statws patrôl  annibynnol. Am weddill y cyfnod prawf byddwch yn cyflawni dyletswydd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au gweithredol yn y gweithle yn casglu tystiolaeth o gymhwysedd galwedigaethol. Bydd gofyn i chi gyflawni elfennau academaidd hefyd sy'n cael eu pennu ar eich cyfer chi gan brifysgol partner. Bydd llwyddiant yn yr elfennau ymarferol ac academaidd yn arwain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 at gael eich cadarnhau yn Gwnstabl.</w:t>
      </w:r>
    </w:p>
    <w:p w:rsidR="00BB2EB8" w:rsidRPr="000672D6" w:rsidRDefault="000E6EAE" w:rsidP="000672D6">
      <w:pPr>
        <w:shd w:val="clear" w:color="auto" w:fill="FFFFFF"/>
        <w:spacing w:before="100" w:beforeAutospacing="1" w:after="100" w:afterAutospacing="1" w:line="240" w:lineRule="auto"/>
        <w:ind w:left="493"/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</w:pP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 xml:space="preserve">Felly pam mae un yn fyrrach na'r llall? </w:t>
      </w:r>
      <w:r w:rsidR="000672D6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 xml:space="preserve">                                                          </w:t>
      </w:r>
      <w:r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 xml:space="preserve">    </w:t>
      </w:r>
      <w:bookmarkStart w:id="0" w:name="_GoBack"/>
      <w:bookmarkEnd w:id="0"/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Mae hyn oherwydd yr amrywiant yn y gofynion academaidd.</w:t>
      </w:r>
    </w:p>
    <w:p w:rsidR="003C10A7" w:rsidRDefault="000E6EAE" w:rsidP="00D53F3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 xml:space="preserve">A fyddaf yn cael amser i gwblhau elfennau academaidd y cymhwyster? 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Byddwch yn cael rhywfaint o amser dysgu wedi'i neilltuo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 i astudio, ond mae gofyn am lawer o ymroddiad i gyflawni rhai o'ch astudiaethau academaidd y tu allan i oriau gwaith.</w:t>
      </w:r>
    </w:p>
    <w:p w:rsidR="003C10A7" w:rsidRPr="003C10A7" w:rsidRDefault="000E6EAE" w:rsidP="00CB2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</w:p>
    <w:p w:rsidR="00BB2EB8" w:rsidRPr="003C10A7" w:rsidRDefault="000E6EAE" w:rsidP="00D53F3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>Os byddaf yn methu ar unrhyw adeg, a fyddaf yn gallu ail sefyll?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Os byddwch yn methu ar unrhyw bwynt yn y broses, bydd y llu yn eich hys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bysu. Er nad yw'n bosibl ail sefyll, bydd yn bosibl ail ymgeisio o fewn chwe mis i gael eich hysbysu.</w:t>
      </w:r>
    </w:p>
    <w:p w:rsidR="00BB2EB8" w:rsidRPr="003C10A7" w:rsidRDefault="000E6EAE" w:rsidP="00D53F3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lastRenderedPageBreak/>
        <w:t>Ble byddaf yn astudio?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Bydd yr holl ddarpariaeth wyneb yn wyneb yn digwydd yn adeiladau'r heddlu yn ardal Heddlu De Cymru. Bydd astudio yn eich amser eich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 hun a dysgu ar-lein yn digwydd o bell.</w:t>
      </w:r>
    </w:p>
    <w:p w:rsidR="00BB2EB8" w:rsidRPr="003C10A7" w:rsidRDefault="000E6EAE" w:rsidP="00D53F3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 xml:space="preserve">A fyddaf yn derbyn costau teithio neu gynhaliaeth yn ystod y cyfnod hyfforddi? 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i/>
          <w:iCs/>
          <w:color w:val="031424"/>
          <w:sz w:val="24"/>
          <w:szCs w:val="24"/>
          <w:lang w:val="cy-GB" w:eastAsia="en-GB"/>
        </w:rPr>
        <w:t>Na fyddwch - chi fydd yn gyfrifol am unrhyw gostau teithio.</w:t>
      </w:r>
    </w:p>
    <w:p w:rsidR="00BB2EB8" w:rsidRPr="003C10A7" w:rsidRDefault="000672D6" w:rsidP="00D53F3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color w:val="031424"/>
          <w:sz w:val="24"/>
          <w:szCs w:val="24"/>
          <w:lang w:val="cy-GB"/>
        </w:rPr>
        <w:t>A fydd rhaid i mi dalu am unrhyw ddeunyddiau rwy'n eu prynu ar gyfer y cwrs? Llyfrau ac ati</w:t>
      </w:r>
      <w:r>
        <w:rPr>
          <w:rFonts w:ascii="Arial" w:hAnsi="Arial" w:cs="Arial"/>
          <w:b/>
          <w:bCs/>
          <w:color w:val="031424"/>
          <w:sz w:val="24"/>
          <w:szCs w:val="24"/>
          <w:lang w:val="cy-GB"/>
        </w:rPr>
        <w:br/>
      </w:r>
      <w:r>
        <w:rPr>
          <w:rFonts w:ascii="Arial" w:hAnsi="Arial" w:cs="Arial"/>
          <w:color w:val="031424"/>
          <w:sz w:val="24"/>
          <w:szCs w:val="24"/>
          <w:lang w:val="cy-GB"/>
        </w:rPr>
        <w:t>Bydd y Llu a'r brifysgol partner yn darparu deunyddiau dysgu i fyfyrwyr am ddim.</w:t>
      </w:r>
    </w:p>
    <w:p w:rsidR="00BB2EB8" w:rsidRPr="003C10A7" w:rsidRDefault="000E6EAE" w:rsidP="00D53F3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 xml:space="preserve">Nid oes gen i gymhwyster Lefel 3, ydw i dal yn gallu ymgeisio? 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Ydych - gallwch ymgeisio ar gyfer y Brentisiaeth Gradd (prentisiaeth tair blynedd), fodd bynnag,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 bydd gofyn i chi gyflawni prawf ar-lein sy'n mesur gallu academaidd.</w:t>
      </w:r>
    </w:p>
    <w:p w:rsidR="00BB2EB8" w:rsidRPr="003C10A7" w:rsidRDefault="000E6EAE" w:rsidP="00D53F3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>Beth os ydw i eisiau ymgeisio, ond heb unrhyw gymwysterau?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Gweler uchod</w:t>
      </w:r>
    </w:p>
    <w:p w:rsidR="00BB2EB8" w:rsidRPr="003C10A7" w:rsidRDefault="000E6EAE" w:rsidP="00D53F3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>Beth yw’r profion ar-lein: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Os nad oes gennych chi gymhwyster Lefel 3 neu uwch rhaid i chi lwyddo mewn prawf rhesym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u llafar a phrawf cyfrifo. Bydd y rhain yn profi eich gallu academaidd at Lefel 3. Os byddwch yn llwyddo yn y profion uchod, ond yn methu mewn rhan arall o'r broses recriwtio, ni fydd gofyn i chi wneud y profion hyn eto os ydych am ail ymgeisio ar ôl chwe 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mis.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br/>
        <w:t>Mae'n rhaid i bob ymgeisydd gwblhau dau brawf (beth bynnag yw eu cymwysterau), sef prawf Crebwyll mewn Sefyllfa a Holiadur Arddull Ymddygiad. Rhaid llwyddo yn y ddau brawf i fynd ymlaen yn y broses ymgeisio.</w:t>
      </w:r>
    </w:p>
    <w:p w:rsidR="00BB2EB8" w:rsidRPr="003C10A7" w:rsidRDefault="000E6EAE" w:rsidP="00D53F3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 xml:space="preserve">Rwy'n Swyddog Cymorth Cymunedol Heddlu neu 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 xml:space="preserve">Gwnstabl Gwirfoddol sy'n gwasanaethu, ond nid oes gen i gymhwyster Lefel 3. Ydw i dal yn gallu ymgeisio? 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br/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Ydych, ond mae'r gofynion cymhwysedd ar gyfer y llwybr Prentisiaeth yn dal yn berthnasol. </w:t>
      </w:r>
    </w:p>
    <w:p w:rsidR="00BB2EB8" w:rsidRPr="003C10A7" w:rsidRDefault="000E6EAE" w:rsidP="00527B8C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>Beth fydd yn digwydd os bydd ymgeisydd yn methu â chadw apw</w:t>
      </w: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>yntiad?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br/>
        <w:t>Os bydd ymgeisydd yn methu â chadw unrhyw apwyntiadau yn ystod y broses, heb hysbysu ymlaen llaw a nodi rheswm boddhaol, rydym yn cadw'r hawl i ddiddymu'r ymgeisydd o'r broses.</w:t>
      </w:r>
    </w:p>
    <w:p w:rsidR="00BB2EB8" w:rsidRPr="003C10A7" w:rsidRDefault="000E6EAE" w:rsidP="00527B8C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 xml:space="preserve">A ganiateir gwyliau blynyddol yn ystod y cyfnod hyfforddi? 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br/>
        <w:t>Mae ein cyr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siau newydd, cyffrous - Gradd Prentisiaeth Cwnstabl Heddlu a Rhaglen Fynediad i Raddedigion, a'u trefn academaidd yn golygu y bydd gwyliau blynyddol yn gyfyngedig yn ystod chwe mis cyntaf eich cyfnod prawf. Byddwch yn ymwybodol os ydych wedi bwcio gwyliau 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neu os nad ydych yn gallu bod yn bresennol ar gyfer hyfforddiant am unrhyw reswm ar ddiwrnodau y tu allan i'r cyfnodau gwyliau gosodedig, mae'n debygol iawn na fyddwch yn gallu ymuno. Ni chaniateir cyfnodau hir o wyliau blynyddol yn ystod y cyfnod hwn. Pan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 gewch eich penodi, rhoddir tair wythnos penodedig o wyliau i chi yn ystod eich chwe mis cyntaf o hyfforddiant. Yn </w:t>
      </w: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lastRenderedPageBreak/>
        <w:t>anffodus, oherwydd bod gofynion y llu yn newid trwy'r amser, ni allwn ddarparu dyddiadau derbyn/gwyliau ymlaen llaw.</w:t>
      </w:r>
    </w:p>
    <w:p w:rsidR="00BB2EB8" w:rsidRPr="003C10A7" w:rsidRDefault="000672D6" w:rsidP="00527B8C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color w:val="031424"/>
          <w:sz w:val="24"/>
          <w:szCs w:val="24"/>
          <w:lang w:val="cy-GB"/>
        </w:rPr>
        <w:t>A ddylai ymgeisydd ddatgan anabledd megis dyslecsia? A oes unrhyw addasiadau rhesymol ar gyfer y Ganolfan Asesu?</w:t>
      </w:r>
      <w:r>
        <w:rPr>
          <w:rFonts w:ascii="Arial" w:hAnsi="Arial" w:cs="Arial"/>
          <w:color w:val="031424"/>
          <w:sz w:val="24"/>
          <w:szCs w:val="24"/>
          <w:lang w:val="cy-GB"/>
        </w:rPr>
        <w:br/>
        <w:t xml:space="preserve">Os ydych am geisio addasiadau rhesymol yn y Ganolfan Asesu SEARCH, bydd angen cyflwyno adroddiad diagnostig llawn (a gafwyd pan oedd yr ymgeisydd dros 16 oed), ar y pwynt ymgeisio os yn bosibl, i'r tîm recriwtio i'w anfon ymlaen at y Coleg Plismona. Y Coleg sy'n gyfrifol am gadarnhau bod yr adroddiad yn ddilys ac am gynnig/cynigion wedyn ar gyfer addasiadau rhesymol. Bydd angen i'r ymgeisydd gytuno i unrhyw addasiadau cyn y Ganolfan Asesu.  Dylai ymgeiswyr sy'n ymholi am addasiadau rhesymol ychwanegol wneud hynny trwy gyfrwng y tîm recriwtio.  Ceir gwybodaeth bellach am y gofynion ar gyfer addasiadau rhesymol yn y polisi Reasonable Adjustment and Accommodation, sydd ar gael yma - </w:t>
      </w:r>
      <w:hyperlink r:id="rId5" w:history="1">
        <w:r w:rsidR="000E6EAE" w:rsidRPr="003C10A7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h</w:t>
        </w:r>
        <w:bookmarkStart w:id="1" w:name="cysill"/>
        <w:bookmarkEnd w:id="1"/>
        <w:r w:rsidR="000E6EAE" w:rsidRPr="003C10A7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ttp://recruit.college.police.uk/Officer/after-I-apply/Pages/Constables-Assessment-Centre.aspx</w:t>
        </w:r>
      </w:hyperlink>
      <w:r w:rsidR="000E6EAE"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 xml:space="preserve"> </w:t>
      </w:r>
    </w:p>
    <w:p w:rsidR="00AD084B" w:rsidRPr="003C10A7" w:rsidRDefault="000E6EAE" w:rsidP="00527B8C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b/>
          <w:bCs/>
          <w:color w:val="031424"/>
          <w:sz w:val="24"/>
          <w:szCs w:val="24"/>
          <w:lang w:val="cy-GB" w:eastAsia="en-GB"/>
        </w:rPr>
        <w:t>Faint byddaf yn cael fy nhalu?</w:t>
      </w:r>
    </w:p>
    <w:p w:rsidR="000C3ECE" w:rsidRPr="003C10A7" w:rsidRDefault="000E6EAE" w:rsidP="000C3ECE">
      <w:pPr>
        <w:shd w:val="clear" w:color="auto" w:fill="FFFFFF"/>
        <w:spacing w:after="165" w:line="240" w:lineRule="auto"/>
        <w:ind w:left="49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Prentisiaeth Gradd Cwnstabl Heddlu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379"/>
        <w:gridCol w:w="5553"/>
      </w:tblGrid>
      <w:tr w:rsidR="00E12D08" w:rsidTr="000C3E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hd w:val="clear" w:color="auto" w:fill="FFFFFF"/>
              <w:spacing w:after="165" w:line="240" w:lineRule="auto"/>
              <w:ind w:left="720"/>
              <w:rPr>
                <w:rFonts w:ascii="Arial" w:eastAsia="Times New Roman" w:hAnsi="Arial" w:cs="Arial"/>
                <w:color w:val="031424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12D08" w:rsidTr="000C3E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Pwynt Cyflog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£20,880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Cyflog dechrau</w:t>
            </w:r>
          </w:p>
        </w:tc>
      </w:tr>
      <w:tr w:rsidR="00E12D08" w:rsidTr="000C3E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Pwynt Cyflog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836526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£24,177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Porth 1 (12 mis)</w:t>
            </w:r>
          </w:p>
        </w:tc>
      </w:tr>
      <w:tr w:rsidR="00E12D08" w:rsidTr="000C3E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Pwynt Cyflog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£25,269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Porth 2 (2 flynedd)</w:t>
            </w:r>
          </w:p>
        </w:tc>
      </w:tr>
      <w:tr w:rsidR="00E12D08" w:rsidTr="000C3E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Pwynt Cyflog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836526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£26,370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Diwedd cyfnod prawf (3 blynedd)</w:t>
            </w:r>
          </w:p>
        </w:tc>
      </w:tr>
    </w:tbl>
    <w:p w:rsidR="000C3ECE" w:rsidRDefault="000E6EAE" w:rsidP="00527B8C">
      <w:pPr>
        <w:shd w:val="clear" w:color="auto" w:fill="FFFFFF"/>
        <w:spacing w:after="0" w:line="240" w:lineRule="auto"/>
        <w:ind w:left="121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</w:p>
    <w:p w:rsidR="00527B8C" w:rsidRPr="003C10A7" w:rsidRDefault="000E6EAE" w:rsidP="00527B8C">
      <w:pPr>
        <w:shd w:val="clear" w:color="auto" w:fill="FFFFFF"/>
        <w:spacing w:after="0" w:line="240" w:lineRule="auto"/>
        <w:ind w:left="1215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</w:p>
    <w:p w:rsidR="000C3ECE" w:rsidRPr="003C10A7" w:rsidRDefault="000E6EAE" w:rsidP="000C3EC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Rhaglen Fynediad i Raddedigion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1328"/>
        <w:gridCol w:w="5696"/>
      </w:tblGrid>
      <w:tr w:rsidR="00E12D08" w:rsidTr="000C3E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12D08" w:rsidTr="000C3E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Pwynt Cyflog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£20,880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Cyflog dechrau</w:t>
            </w:r>
          </w:p>
        </w:tc>
      </w:tr>
      <w:tr w:rsidR="00E12D08" w:rsidTr="000C3E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Pwynt Cyflog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836526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£24,177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Porth 1 (12 mis)</w:t>
            </w:r>
          </w:p>
        </w:tc>
      </w:tr>
      <w:tr w:rsidR="00E12D08" w:rsidTr="000C3E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Pwynt Cyflog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£26,370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ECE" w:rsidRPr="003C10A7" w:rsidRDefault="000E6EAE" w:rsidP="000C3ECE">
            <w:pPr>
              <w:spacing w:after="330" w:line="240" w:lineRule="auto"/>
              <w:rPr>
                <w:rFonts w:ascii="Arial" w:eastAsia="Times New Roman" w:hAnsi="Arial" w:cs="Arial"/>
                <w:color w:val="031424"/>
                <w:sz w:val="24"/>
                <w:szCs w:val="24"/>
                <w:lang w:eastAsia="en-GB"/>
              </w:rPr>
            </w:pPr>
            <w:r w:rsidRPr="003C10A7">
              <w:rPr>
                <w:rFonts w:ascii="Arial" w:eastAsia="Times New Roman" w:hAnsi="Arial" w:cs="Arial"/>
                <w:color w:val="031424"/>
                <w:sz w:val="24"/>
                <w:szCs w:val="24"/>
                <w:lang w:val="cy-GB" w:eastAsia="en-GB"/>
              </w:rPr>
              <w:t>Diwedd cyfnod prawf (dwy flynedd)</w:t>
            </w:r>
          </w:p>
        </w:tc>
      </w:tr>
    </w:tbl>
    <w:p w:rsidR="000C3ECE" w:rsidRPr="00BB2EB8" w:rsidRDefault="000E6EAE" w:rsidP="003C10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31424"/>
          <w:sz w:val="24"/>
          <w:szCs w:val="24"/>
          <w:lang w:val="en-US" w:eastAsia="en-GB"/>
        </w:rPr>
      </w:pPr>
      <w:r w:rsidRPr="003C10A7">
        <w:rPr>
          <w:rFonts w:ascii="Arial" w:eastAsia="Times New Roman" w:hAnsi="Arial" w:cs="Arial"/>
          <w:color w:val="031424"/>
          <w:sz w:val="24"/>
          <w:szCs w:val="24"/>
          <w:lang w:val="cy-GB" w:eastAsia="en-GB"/>
        </w:rPr>
        <w:t>Mae ystod gyflog cwnstabl yn codi i £40,128 y flwyddyn.</w:t>
      </w:r>
    </w:p>
    <w:sectPr w:rsidR="000C3ECE" w:rsidRPr="00BB2EB8" w:rsidSect="000672D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148D"/>
    <w:multiLevelType w:val="hybridMultilevel"/>
    <w:tmpl w:val="21B45008"/>
    <w:lvl w:ilvl="0" w:tplc="5CF6A710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C23E4B36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A88E000C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38AFF0E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88E416BE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E72C10D2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C10CA0D0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F5927DDC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F3B2988C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4819260E"/>
    <w:multiLevelType w:val="multilevel"/>
    <w:tmpl w:val="1C56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C71BB"/>
    <w:multiLevelType w:val="multilevel"/>
    <w:tmpl w:val="55B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9677B"/>
    <w:multiLevelType w:val="multilevel"/>
    <w:tmpl w:val="55B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E4D42"/>
    <w:multiLevelType w:val="multilevel"/>
    <w:tmpl w:val="55B8CF78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A5163"/>
    <w:multiLevelType w:val="multilevel"/>
    <w:tmpl w:val="241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E014C"/>
    <w:multiLevelType w:val="hybridMultilevel"/>
    <w:tmpl w:val="E654E1F0"/>
    <w:lvl w:ilvl="0" w:tplc="7EA89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A2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66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80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ED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C1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E0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E7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6B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08"/>
    <w:rsid w:val="000672D6"/>
    <w:rsid w:val="000E6EAE"/>
    <w:rsid w:val="00E1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98E5"/>
  <w15:docId w15:val="{016637F6-4610-4E49-8B5E-73437F7F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EB8"/>
    <w:rPr>
      <w:b/>
      <w:bCs/>
    </w:rPr>
  </w:style>
  <w:style w:type="character" w:styleId="Emphasis">
    <w:name w:val="Emphasis"/>
    <w:basedOn w:val="DefaultParagraphFont"/>
    <w:uiPriority w:val="20"/>
    <w:qFormat/>
    <w:rsid w:val="00BB2EB8"/>
    <w:rPr>
      <w:i/>
      <w:iCs/>
    </w:rPr>
  </w:style>
  <w:style w:type="character" w:styleId="Hyperlink">
    <w:name w:val="Hyperlink"/>
    <w:basedOn w:val="DefaultParagraphFont"/>
    <w:uiPriority w:val="99"/>
    <w:unhideWhenUsed/>
    <w:rsid w:val="00FA13C5"/>
    <w:rPr>
      <w:color w:val="0563C1" w:themeColor="hyperlink"/>
      <w:u w:val="single"/>
    </w:rPr>
  </w:style>
  <w:style w:type="paragraph" w:customStyle="1" w:styleId="Default">
    <w:name w:val="Default"/>
    <w:rsid w:val="00AD0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3ECE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C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cruit.college.police.uk/Officer/after-I-apply/Pages/Constables-Assessment-Centr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Kelly</dc:creator>
  <cp:lastModifiedBy>Roberts Catrin</cp:lastModifiedBy>
  <cp:revision>4</cp:revision>
  <dcterms:created xsi:type="dcterms:W3CDTF">2019-08-29T13:34:00Z</dcterms:created>
  <dcterms:modified xsi:type="dcterms:W3CDTF">2019-08-30T10:08:00Z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Descriptor">
    <vt:lpwstr/>
  </property>
  <property fmtid="{D5CDD505-2E9C-101B-9397-08002B2CF9AE}" pid="3" name="Impact Level">
    <vt:i4>0</vt:i4>
  </property>
  <property fmtid="{D5CDD505-2E9C-101B-9397-08002B2CF9AE}" pid="4" name="Protective Marking Classification">
    <vt:lpwstr>OFFICIAL - NO MARKING SWYDDOGOL-DIM ANGEN MARC</vt:lpwstr>
  </property>
</Properties>
</file>