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5501"/>
      </w:tblGrid>
      <w:tr w:rsidR="0051161D" w:rsidRPr="007441B9" w:rsidTr="754885E5">
        <w:tc>
          <w:tcPr>
            <w:tcW w:w="5556" w:type="dxa"/>
            <w:vAlign w:val="center"/>
          </w:tcPr>
          <w:p w:rsidR="0051161D" w:rsidRPr="007441B9" w:rsidRDefault="0051161D" w:rsidP="735AA88A">
            <w:pPr>
              <w:pStyle w:val="Heading1"/>
              <w:jc w:val="center"/>
              <w:rPr>
                <w:rFonts w:asciiTheme="minorHAnsi" w:hAnsiTheme="minorHAnsi" w:cstheme="minorBidi"/>
              </w:rPr>
            </w:pPr>
            <w:r w:rsidRPr="007441B9">
              <w:rPr>
                <w:rFonts w:asciiTheme="minorHAnsi" w:hAnsiTheme="minorHAnsi" w:cstheme="minorHAnsi"/>
                <w:noProof/>
                <w:lang w:eastAsia="en-GB"/>
              </w:rPr>
              <w:drawing>
                <wp:anchor distT="0" distB="0" distL="114300" distR="114300" simplePos="0" relativeHeight="251659264" behindDoc="0" locked="0" layoutInCell="1" allowOverlap="1" wp14:anchorId="6E3BA618" wp14:editId="015FE37A">
                  <wp:simplePos x="0" y="0"/>
                  <wp:positionH relativeFrom="column">
                    <wp:posOffset>1124</wp:posOffset>
                  </wp:positionH>
                  <wp:positionV relativeFrom="paragraph">
                    <wp:posOffset>39</wp:posOffset>
                  </wp:positionV>
                  <wp:extent cx="3382010" cy="920115"/>
                  <wp:effectExtent l="0" t="0" r="8890" b="0"/>
                  <wp:wrapSquare wrapText="bothSides"/>
                  <wp:docPr id="1" name="Picture 3" descr="C:\Users\p192845\AppData\Local\Microsoft\Windows\INetCache\Content.Outlook\BHFXP2O8\Forensic logo final 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192845\AppData\Local\Microsoft\Windows\INetCache\Content.Outlook\BHFXP2O8\Forensic logo final 1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2010" cy="920115"/>
                          </a:xfrm>
                          <a:prstGeom prst="rect">
                            <a:avLst/>
                          </a:prstGeom>
                          <a:noFill/>
                          <a:ln>
                            <a:noFill/>
                          </a:ln>
                        </pic:spPr>
                      </pic:pic>
                    </a:graphicData>
                  </a:graphic>
                </wp:anchor>
              </w:drawing>
            </w:r>
          </w:p>
        </w:tc>
        <w:tc>
          <w:tcPr>
            <w:tcW w:w="5501" w:type="dxa"/>
            <w:vAlign w:val="center"/>
          </w:tcPr>
          <w:p w:rsidR="0051161D" w:rsidRPr="007441B9" w:rsidRDefault="7846D1E3" w:rsidP="735AA88A">
            <w:pPr>
              <w:pStyle w:val="Heading1"/>
              <w:jc w:val="center"/>
              <w:rPr>
                <w:rFonts w:asciiTheme="minorHAnsi" w:hAnsiTheme="minorHAnsi" w:cstheme="minorBidi"/>
                <w:color w:val="4F81BD"/>
                <w:sz w:val="36"/>
                <w:szCs w:val="36"/>
              </w:rPr>
            </w:pPr>
            <w:r w:rsidRPr="735AA88A">
              <w:rPr>
                <w:rFonts w:asciiTheme="minorHAnsi" w:hAnsiTheme="minorHAnsi" w:cstheme="minorBidi"/>
                <w:color w:val="4F81BD"/>
                <w:sz w:val="36"/>
                <w:szCs w:val="36"/>
                <w:lang w:eastAsia="en-GB"/>
              </w:rPr>
              <w:t xml:space="preserve">                     </w:t>
            </w:r>
            <w:r w:rsidR="00D9022B" w:rsidRPr="735AA88A">
              <w:rPr>
                <w:rFonts w:asciiTheme="minorHAnsi" w:hAnsiTheme="minorHAnsi" w:cstheme="minorBidi"/>
                <w:color w:val="4F81BD"/>
                <w:sz w:val="36"/>
                <w:szCs w:val="36"/>
                <w:lang w:eastAsia="en-GB"/>
              </w:rPr>
              <w:t>Quality</w:t>
            </w:r>
            <w:r w:rsidR="00DC5D7E" w:rsidRPr="735AA88A">
              <w:rPr>
                <w:rFonts w:asciiTheme="minorHAnsi" w:hAnsiTheme="minorHAnsi" w:cstheme="minorBidi"/>
                <w:color w:val="4F81BD"/>
                <w:sz w:val="36"/>
                <w:szCs w:val="36"/>
                <w:lang w:eastAsia="en-GB"/>
              </w:rPr>
              <w:t xml:space="preserve"> Manager</w:t>
            </w:r>
          </w:p>
        </w:tc>
      </w:tr>
    </w:tbl>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229"/>
      </w:tblGrid>
      <w:tr w:rsidR="00DC5D7E" w:rsidRPr="002338B0" w:rsidTr="754885E5">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Job Family</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Investigator</w:t>
            </w:r>
          </w:p>
        </w:tc>
      </w:tr>
      <w:tr w:rsidR="00DC5D7E" w:rsidRPr="002338B0" w:rsidTr="754885E5">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Sub Group</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Forensics</w:t>
            </w:r>
          </w:p>
        </w:tc>
      </w:tr>
      <w:tr w:rsidR="00DC5D7E" w:rsidRPr="002338B0" w:rsidTr="754885E5">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Level</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Manager</w:t>
            </w:r>
            <w:r w:rsidR="002D48A2">
              <w:rPr>
                <w:rFonts w:asciiTheme="minorHAnsi" w:hAnsiTheme="minorHAnsi" w:cstheme="minorHAnsi"/>
                <w:sz w:val="24"/>
                <w:szCs w:val="24"/>
              </w:rPr>
              <w:t xml:space="preserve"> / Expert Advisor</w:t>
            </w:r>
          </w:p>
        </w:tc>
      </w:tr>
      <w:tr w:rsidR="00DC5D7E" w:rsidRPr="002338B0" w:rsidTr="754885E5">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rsidR="00DC5D7E" w:rsidRPr="002338B0" w:rsidRDefault="00DC5D7E" w:rsidP="001C6DFA">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Code</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rsidR="00DC5D7E" w:rsidRPr="00113859" w:rsidRDefault="00113859" w:rsidP="00DC5D7E">
            <w:pPr>
              <w:rPr>
                <w:rFonts w:asciiTheme="minorHAnsi" w:hAnsiTheme="minorHAnsi" w:cstheme="minorHAnsi"/>
                <w:bCs/>
                <w:color w:val="000000" w:themeColor="text1"/>
                <w:sz w:val="24"/>
              </w:rPr>
            </w:pPr>
            <w:r w:rsidRPr="00113859">
              <w:rPr>
                <w:rFonts w:asciiTheme="minorHAnsi" w:hAnsiTheme="minorHAnsi" w:cstheme="minorHAnsi"/>
                <w:bCs/>
                <w:color w:val="000000" w:themeColor="text1"/>
                <w:sz w:val="24"/>
              </w:rPr>
              <w:t>FCIN</w:t>
            </w:r>
            <w:r w:rsidR="006D7C89">
              <w:rPr>
                <w:rFonts w:asciiTheme="minorHAnsi" w:hAnsiTheme="minorHAnsi" w:cstheme="minorHAnsi"/>
                <w:bCs/>
                <w:color w:val="000000" w:themeColor="text1"/>
                <w:sz w:val="24"/>
              </w:rPr>
              <w:t>-</w:t>
            </w:r>
            <w:r w:rsidRPr="00113859">
              <w:rPr>
                <w:rFonts w:asciiTheme="minorHAnsi" w:hAnsiTheme="minorHAnsi" w:cstheme="minorHAnsi"/>
                <w:bCs/>
                <w:color w:val="000000" w:themeColor="text1"/>
                <w:sz w:val="24"/>
              </w:rPr>
              <w:t>RP</w:t>
            </w:r>
            <w:r w:rsidR="006D7C89">
              <w:rPr>
                <w:rFonts w:asciiTheme="minorHAnsi" w:hAnsiTheme="minorHAnsi" w:cstheme="minorHAnsi"/>
                <w:bCs/>
                <w:color w:val="000000" w:themeColor="text1"/>
                <w:sz w:val="24"/>
              </w:rPr>
              <w:t>-</w:t>
            </w:r>
            <w:r w:rsidRPr="00113859">
              <w:rPr>
                <w:rFonts w:asciiTheme="minorHAnsi" w:hAnsiTheme="minorHAnsi" w:cstheme="minorHAnsi"/>
                <w:bCs/>
                <w:color w:val="000000" w:themeColor="text1"/>
                <w:sz w:val="24"/>
              </w:rPr>
              <w:t>QM</w:t>
            </w:r>
          </w:p>
        </w:tc>
      </w:tr>
      <w:tr w:rsidR="00353E7C" w:rsidRPr="002338B0" w:rsidTr="754885E5">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rsidR="00353E7C" w:rsidRDefault="00353E7C" w:rsidP="001C6DFA">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Pay Grade / Range</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rsidR="00353E7C" w:rsidRPr="00113859" w:rsidRDefault="00E71B7C" w:rsidP="00DC5D7E">
            <w:pPr>
              <w:rPr>
                <w:rFonts w:asciiTheme="minorHAnsi" w:hAnsiTheme="minorHAnsi" w:cstheme="minorHAnsi"/>
                <w:bCs/>
                <w:color w:val="000000" w:themeColor="text1"/>
                <w:sz w:val="24"/>
              </w:rPr>
            </w:pPr>
            <w:r>
              <w:rPr>
                <w:rFonts w:asciiTheme="minorHAnsi" w:hAnsiTheme="minorHAnsi" w:cstheme="minorHAnsi"/>
                <w:bCs/>
                <w:color w:val="000000" w:themeColor="text1"/>
                <w:sz w:val="24"/>
              </w:rPr>
              <w:t>POD with market supplement to £55,000</w:t>
            </w:r>
          </w:p>
        </w:tc>
      </w:tr>
      <w:tr w:rsidR="00884A50" w:rsidRPr="003C5811" w:rsidTr="754885E5">
        <w:trPr>
          <w:trHeight w:hRule="exact" w:val="227"/>
        </w:trPr>
        <w:tc>
          <w:tcPr>
            <w:tcW w:w="10206" w:type="dxa"/>
            <w:gridSpan w:val="2"/>
            <w:tcBorders>
              <w:top w:val="single" w:sz="12" w:space="0" w:color="000000" w:themeColor="text1"/>
              <w:left w:val="nil"/>
              <w:bottom w:val="single" w:sz="12" w:space="0" w:color="auto"/>
              <w:right w:val="nil"/>
            </w:tcBorders>
            <w:vAlign w:val="center"/>
          </w:tcPr>
          <w:p w:rsidR="00884A50" w:rsidRPr="003C5811" w:rsidRDefault="00884A50" w:rsidP="0070038B">
            <w:pPr>
              <w:spacing w:before="60"/>
              <w:rPr>
                <w:rFonts w:asciiTheme="minorHAnsi" w:hAnsiTheme="minorHAnsi" w:cstheme="minorHAnsi"/>
              </w:rPr>
            </w:pPr>
          </w:p>
        </w:tc>
      </w:tr>
      <w:tr w:rsidR="00DC5D7E" w:rsidRPr="003C5811" w:rsidTr="754885E5">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rsidR="00DC5D7E" w:rsidRPr="003C5811" w:rsidRDefault="00DC5D7E" w:rsidP="00506ED3">
            <w:pPr>
              <w:rPr>
                <w:rFonts w:asciiTheme="minorHAnsi" w:hAnsiTheme="minorHAnsi" w:cstheme="minorHAnsi"/>
                <w:b/>
                <w:bCs/>
                <w:sz w:val="24"/>
                <w:szCs w:val="24"/>
              </w:rPr>
            </w:pPr>
            <w:r>
              <w:rPr>
                <w:rFonts w:asciiTheme="minorHAnsi" w:hAnsiTheme="minorHAnsi" w:cstheme="minorHAnsi"/>
                <w:b/>
                <w:bCs/>
                <w:sz w:val="24"/>
                <w:szCs w:val="24"/>
              </w:rPr>
              <w:t>Role Purpose</w:t>
            </w:r>
          </w:p>
        </w:tc>
      </w:tr>
      <w:tr w:rsidR="00DC5D7E" w:rsidRPr="003C5811" w:rsidTr="754885E5">
        <w:trPr>
          <w:trHeight w:hRule="exact" w:val="397"/>
        </w:trPr>
        <w:tc>
          <w:tcPr>
            <w:tcW w:w="10206" w:type="dxa"/>
            <w:gridSpan w:val="2"/>
            <w:tcBorders>
              <w:top w:val="single" w:sz="4" w:space="0" w:color="C0C0C0"/>
              <w:left w:val="single" w:sz="12" w:space="0" w:color="000000" w:themeColor="text1"/>
              <w:bottom w:val="nil"/>
              <w:right w:val="single" w:sz="12" w:space="0" w:color="000000" w:themeColor="text1"/>
            </w:tcBorders>
            <w:shd w:val="clear" w:color="auto" w:fill="D9D9D9" w:themeFill="background1" w:themeFillShade="D9"/>
            <w:vAlign w:val="center"/>
          </w:tcPr>
          <w:p w:rsidR="00DC5D7E" w:rsidRPr="00DC5D7E" w:rsidRDefault="00DC5D7E">
            <w:pPr>
              <w:spacing w:before="60"/>
              <w:rPr>
                <w:rFonts w:asciiTheme="minorHAnsi" w:hAnsiTheme="minorHAnsi" w:cstheme="minorHAnsi"/>
                <w:bCs/>
              </w:rPr>
            </w:pPr>
            <w:r w:rsidRPr="00DC5D7E">
              <w:rPr>
                <w:rFonts w:asciiTheme="minorHAnsi" w:hAnsiTheme="minorHAnsi" w:cstheme="minorHAnsi"/>
                <w:bCs/>
              </w:rPr>
              <w:t>This section summarises the key function of the role</w:t>
            </w:r>
          </w:p>
        </w:tc>
      </w:tr>
      <w:tr w:rsidR="007D6F67" w:rsidRPr="003C5811" w:rsidTr="754885E5">
        <w:trPr>
          <w:trHeight w:val="567"/>
        </w:trPr>
        <w:tc>
          <w:tcPr>
            <w:tcW w:w="10206" w:type="dxa"/>
            <w:gridSpan w:val="2"/>
            <w:tcBorders>
              <w:top w:val="single" w:sz="4" w:space="0" w:color="C0C0C0"/>
              <w:left w:val="single" w:sz="12" w:space="0" w:color="000000" w:themeColor="text1"/>
              <w:bottom w:val="nil"/>
              <w:right w:val="single" w:sz="12" w:space="0" w:color="000000" w:themeColor="text1"/>
            </w:tcBorders>
            <w:vAlign w:val="center"/>
          </w:tcPr>
          <w:p w:rsidR="00B17C82" w:rsidRPr="00B17C82" w:rsidRDefault="00B17C82" w:rsidP="735AA88A">
            <w:pPr>
              <w:pStyle w:val="Header"/>
              <w:spacing w:before="60" w:after="60"/>
              <w:jc w:val="both"/>
              <w:rPr>
                <w:rFonts w:asciiTheme="minorHAnsi" w:hAnsiTheme="minorHAnsi" w:cstheme="minorBidi"/>
                <w:sz w:val="22"/>
                <w:szCs w:val="22"/>
              </w:rPr>
            </w:pPr>
            <w:r w:rsidRPr="735AA88A">
              <w:rPr>
                <w:rFonts w:asciiTheme="minorHAnsi" w:hAnsiTheme="minorHAnsi" w:cstheme="minorBidi"/>
                <w:sz w:val="22"/>
                <w:szCs w:val="22"/>
              </w:rPr>
              <w:t xml:space="preserve">Reporting to FCIN Head of Function and Strategic Board, oversee the FCIN Quality Management System, ensuring its compliance with International </w:t>
            </w:r>
            <w:r w:rsidR="68EFA2A1" w:rsidRPr="735AA88A">
              <w:rPr>
                <w:rFonts w:asciiTheme="minorHAnsi" w:hAnsiTheme="minorHAnsi" w:cstheme="minorBidi"/>
                <w:sz w:val="22"/>
                <w:szCs w:val="22"/>
              </w:rPr>
              <w:t>S</w:t>
            </w:r>
            <w:r w:rsidRPr="735AA88A">
              <w:rPr>
                <w:rFonts w:asciiTheme="minorHAnsi" w:hAnsiTheme="minorHAnsi" w:cstheme="minorBidi"/>
                <w:sz w:val="22"/>
                <w:szCs w:val="22"/>
              </w:rPr>
              <w:t>tandards, Forensic Science Regulator</w:t>
            </w:r>
            <w:r w:rsidR="007955A7" w:rsidRPr="735AA88A">
              <w:rPr>
                <w:rFonts w:asciiTheme="minorHAnsi" w:hAnsiTheme="minorHAnsi" w:cstheme="minorBidi"/>
                <w:sz w:val="22"/>
                <w:szCs w:val="22"/>
              </w:rPr>
              <w:t>’</w:t>
            </w:r>
            <w:r w:rsidRPr="735AA88A">
              <w:rPr>
                <w:rFonts w:asciiTheme="minorHAnsi" w:hAnsiTheme="minorHAnsi" w:cstheme="minorBidi"/>
                <w:sz w:val="22"/>
                <w:szCs w:val="22"/>
              </w:rPr>
              <w:t xml:space="preserve">s Codes and UKAS requirements. </w:t>
            </w:r>
          </w:p>
          <w:p w:rsidR="00B17C82" w:rsidRPr="00B17C82" w:rsidRDefault="00B17C82" w:rsidP="00B17C82">
            <w:pPr>
              <w:pStyle w:val="Header"/>
              <w:spacing w:before="60" w:after="60"/>
              <w:jc w:val="both"/>
              <w:rPr>
                <w:rFonts w:asciiTheme="minorHAnsi" w:hAnsiTheme="minorHAnsi" w:cstheme="minorHAnsi"/>
                <w:sz w:val="22"/>
                <w:szCs w:val="22"/>
              </w:rPr>
            </w:pPr>
            <w:r w:rsidRPr="00B17C82">
              <w:rPr>
                <w:rFonts w:asciiTheme="minorHAnsi" w:hAnsiTheme="minorHAnsi" w:cstheme="minorHAnsi"/>
                <w:sz w:val="22"/>
                <w:szCs w:val="22"/>
              </w:rPr>
              <w:t xml:space="preserve">Enable accreditation of all Forensic Collision Investigation </w:t>
            </w:r>
            <w:r w:rsidR="007955A7">
              <w:rPr>
                <w:rFonts w:asciiTheme="minorHAnsi" w:hAnsiTheme="minorHAnsi" w:cstheme="minorHAnsi"/>
                <w:sz w:val="22"/>
                <w:szCs w:val="22"/>
              </w:rPr>
              <w:t>B</w:t>
            </w:r>
            <w:r w:rsidRPr="00B17C82">
              <w:rPr>
                <w:rFonts w:asciiTheme="minorHAnsi" w:hAnsiTheme="minorHAnsi" w:cstheme="minorHAnsi"/>
                <w:sz w:val="22"/>
                <w:szCs w:val="22"/>
              </w:rPr>
              <w:t>ases across England and Wales through a scheduled external and internal audit programme ensuring the integrity and provision of a transparent and robust forensic science service.</w:t>
            </w:r>
          </w:p>
          <w:p w:rsidR="00B17C82" w:rsidRPr="00B17C82" w:rsidRDefault="00B17C82" w:rsidP="735AA88A">
            <w:pPr>
              <w:pStyle w:val="Header"/>
              <w:spacing w:before="60" w:after="60"/>
              <w:jc w:val="both"/>
              <w:rPr>
                <w:rFonts w:asciiTheme="minorHAnsi" w:hAnsiTheme="minorHAnsi" w:cstheme="minorBidi"/>
                <w:sz w:val="22"/>
                <w:szCs w:val="22"/>
              </w:rPr>
            </w:pPr>
            <w:r w:rsidRPr="735AA88A">
              <w:rPr>
                <w:rFonts w:asciiTheme="minorHAnsi" w:hAnsiTheme="minorHAnsi" w:cstheme="minorBidi"/>
                <w:sz w:val="22"/>
                <w:szCs w:val="22"/>
              </w:rPr>
              <w:t xml:space="preserve">Manage and co-ordinate the activities of the </w:t>
            </w:r>
            <w:r w:rsidR="3A94E77E" w:rsidRPr="735AA88A">
              <w:rPr>
                <w:rFonts w:asciiTheme="minorHAnsi" w:hAnsiTheme="minorHAnsi" w:cstheme="minorBidi"/>
                <w:sz w:val="22"/>
                <w:szCs w:val="22"/>
              </w:rPr>
              <w:t>Quality Management team</w:t>
            </w:r>
            <w:r w:rsidRPr="735AA88A">
              <w:rPr>
                <w:rFonts w:asciiTheme="minorHAnsi" w:hAnsiTheme="minorHAnsi" w:cstheme="minorBidi"/>
                <w:sz w:val="22"/>
                <w:szCs w:val="22"/>
              </w:rPr>
              <w:t xml:space="preserve"> responsible for all audits, non-conformance investigations, corrective actions, </w:t>
            </w:r>
            <w:r w:rsidR="007955A7" w:rsidRPr="735AA88A">
              <w:rPr>
                <w:rFonts w:asciiTheme="minorHAnsi" w:hAnsiTheme="minorHAnsi" w:cstheme="minorBidi"/>
                <w:sz w:val="22"/>
                <w:szCs w:val="22"/>
              </w:rPr>
              <w:t>N</w:t>
            </w:r>
            <w:r w:rsidRPr="735AA88A">
              <w:rPr>
                <w:rFonts w:asciiTheme="minorHAnsi" w:hAnsiTheme="minorHAnsi" w:cstheme="minorBidi"/>
                <w:sz w:val="22"/>
                <w:szCs w:val="22"/>
              </w:rPr>
              <w:t>ational Case Management System.</w:t>
            </w:r>
          </w:p>
          <w:p w:rsidR="007D6F67" w:rsidRPr="00DC5D7E" w:rsidRDefault="00B17C82" w:rsidP="00B17C82">
            <w:pPr>
              <w:spacing w:before="120" w:after="120"/>
              <w:rPr>
                <w:rFonts w:asciiTheme="minorHAnsi" w:hAnsiTheme="minorHAnsi" w:cstheme="minorHAnsi"/>
                <w:sz w:val="22"/>
                <w:szCs w:val="22"/>
              </w:rPr>
            </w:pPr>
            <w:r w:rsidRPr="00B17C82">
              <w:rPr>
                <w:rFonts w:asciiTheme="minorHAnsi" w:hAnsiTheme="minorHAnsi" w:cstheme="minorHAnsi"/>
                <w:sz w:val="22"/>
                <w:szCs w:val="22"/>
              </w:rPr>
              <w:t>Promote a culture of continuous learning and improvement across all FCIN member forces.</w:t>
            </w:r>
          </w:p>
        </w:tc>
      </w:tr>
      <w:tr w:rsidR="007D6F67" w:rsidRPr="003C5811" w:rsidTr="754885E5">
        <w:trPr>
          <w:trHeight w:hRule="exact" w:val="113"/>
        </w:trPr>
        <w:tc>
          <w:tcPr>
            <w:tcW w:w="10206" w:type="dxa"/>
            <w:gridSpan w:val="2"/>
            <w:tcBorders>
              <w:top w:val="single" w:sz="12" w:space="0" w:color="000000" w:themeColor="text1"/>
              <w:left w:val="nil"/>
              <w:bottom w:val="single" w:sz="12" w:space="0" w:color="auto"/>
              <w:right w:val="nil"/>
            </w:tcBorders>
            <w:vAlign w:val="center"/>
          </w:tcPr>
          <w:p w:rsidR="007D6F67" w:rsidRPr="003C5811" w:rsidRDefault="007D6F67">
            <w:pPr>
              <w:spacing w:before="60"/>
              <w:rPr>
                <w:rFonts w:asciiTheme="minorHAnsi" w:hAnsiTheme="minorHAnsi" w:cstheme="minorHAnsi"/>
              </w:rPr>
            </w:pPr>
          </w:p>
        </w:tc>
      </w:tr>
      <w:tr w:rsidR="008C110F" w:rsidRPr="003C5811" w:rsidTr="754885E5">
        <w:trPr>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rsidR="008C110F" w:rsidRPr="003C5811" w:rsidRDefault="00DC5D7E" w:rsidP="00114E2A">
            <w:pPr>
              <w:spacing w:before="60"/>
              <w:rPr>
                <w:rFonts w:asciiTheme="minorHAnsi" w:hAnsiTheme="minorHAnsi" w:cstheme="minorHAnsi"/>
              </w:rPr>
            </w:pPr>
            <w:r>
              <w:rPr>
                <w:rFonts w:asciiTheme="minorHAnsi" w:hAnsiTheme="minorHAnsi" w:cstheme="minorHAnsi"/>
                <w:b/>
                <w:bCs/>
              </w:rPr>
              <w:t>Position In The Organisation</w:t>
            </w:r>
          </w:p>
        </w:tc>
      </w:tr>
      <w:tr w:rsidR="00D913A6" w:rsidRPr="003C5811" w:rsidTr="754885E5">
        <w:trPr>
          <w:cantSplit/>
          <w:trHeight w:val="794"/>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tcPr>
          <w:p w:rsidR="00D913A6" w:rsidRPr="003C5811" w:rsidRDefault="58080D26" w:rsidP="735AA88A">
            <w:pPr>
              <w:spacing w:before="120" w:after="120"/>
              <w:jc w:val="center"/>
            </w:pPr>
            <w:r>
              <w:rPr>
                <w:noProof/>
                <w:lang w:eastAsia="en-GB"/>
              </w:rPr>
              <w:drawing>
                <wp:inline distT="0" distB="0" distL="0" distR="0" wp14:anchorId="25380305" wp14:editId="475B332D">
                  <wp:extent cx="4572000" cy="2190750"/>
                  <wp:effectExtent l="0" t="0" r="0" b="0"/>
                  <wp:docPr id="63850040" name="Picture 6385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tc>
      </w:tr>
      <w:tr w:rsidR="009118E0" w:rsidRPr="003C5811" w:rsidTr="754885E5">
        <w:trPr>
          <w:trHeight w:hRule="exact" w:val="113"/>
        </w:trPr>
        <w:tc>
          <w:tcPr>
            <w:tcW w:w="10206" w:type="dxa"/>
            <w:gridSpan w:val="2"/>
            <w:tcBorders>
              <w:top w:val="single" w:sz="12" w:space="0" w:color="000000" w:themeColor="text1"/>
              <w:left w:val="nil"/>
              <w:bottom w:val="single" w:sz="12" w:space="0" w:color="auto"/>
              <w:right w:val="nil"/>
            </w:tcBorders>
            <w:vAlign w:val="center"/>
          </w:tcPr>
          <w:p w:rsidR="009118E0" w:rsidRPr="003C5811" w:rsidRDefault="009118E0" w:rsidP="001C6DFA">
            <w:pPr>
              <w:spacing w:before="60"/>
              <w:rPr>
                <w:rFonts w:asciiTheme="minorHAnsi" w:hAnsiTheme="minorHAnsi" w:cstheme="minorHAnsi"/>
              </w:rPr>
            </w:pPr>
          </w:p>
        </w:tc>
      </w:tr>
      <w:tr w:rsidR="00DC5D7E" w:rsidRPr="003C5811" w:rsidTr="754885E5">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t>People who work directly for this role</w:t>
            </w:r>
          </w:p>
        </w:tc>
      </w:tr>
      <w:tr w:rsidR="00DC5D7E" w:rsidRPr="003C5811" w:rsidTr="754885E5">
        <w:trPr>
          <w:trHeight w:val="567"/>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rsidR="00DC5D7E" w:rsidRPr="00DC5D7E" w:rsidRDefault="00A020D4" w:rsidP="005814CD">
            <w:pPr>
              <w:spacing w:before="60" w:after="60"/>
              <w:rPr>
                <w:rFonts w:asciiTheme="minorHAnsi" w:hAnsiTheme="minorHAnsi" w:cstheme="minorHAnsi"/>
                <w:sz w:val="22"/>
                <w:szCs w:val="22"/>
              </w:rPr>
            </w:pPr>
            <w:r>
              <w:rPr>
                <w:rFonts w:ascii="Arial" w:hAnsi="Arial" w:cs="Arial"/>
              </w:rPr>
              <w:t xml:space="preserve">Deputy Quality Manager and team of </w:t>
            </w:r>
            <w:r w:rsidR="00CB230B">
              <w:rPr>
                <w:rFonts w:ascii="Arial" w:hAnsi="Arial" w:cs="Arial"/>
              </w:rPr>
              <w:t>Quality Support Officer</w:t>
            </w:r>
            <w:r>
              <w:rPr>
                <w:rFonts w:ascii="Arial" w:hAnsi="Arial" w:cs="Arial"/>
              </w:rPr>
              <w:t>s</w:t>
            </w:r>
          </w:p>
        </w:tc>
      </w:tr>
    </w:tbl>
    <w:p w:rsidR="00DC5D7E" w:rsidRPr="003C5811" w:rsidRDefault="00DC5D7E" w:rsidP="00DC5D7E">
      <w:pPr>
        <w:rPr>
          <w:rFonts w:asciiTheme="minorHAnsi" w:hAnsiTheme="minorHAnsi" w:cstheme="minorHAnsi"/>
          <w:sz w:val="12"/>
        </w:rPr>
      </w:pPr>
    </w:p>
    <w:p w:rsidR="005814CD" w:rsidRDefault="005814CD">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C5D7E" w:rsidRPr="003C5811" w:rsidTr="735AA88A">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t>Key Accountabilities</w:t>
            </w:r>
          </w:p>
        </w:tc>
      </w:tr>
      <w:tr w:rsidR="00DC5D7E" w:rsidRPr="003C5811" w:rsidTr="735AA88A">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This section details the key responsibilities required of the role</w:t>
            </w:r>
          </w:p>
        </w:tc>
      </w:tr>
      <w:tr w:rsidR="00DC5D7E" w:rsidRPr="003C5811" w:rsidTr="735AA88A">
        <w:trPr>
          <w:trHeight w:val="567"/>
        </w:trPr>
        <w:tc>
          <w:tcPr>
            <w:tcW w:w="10206" w:type="dxa"/>
            <w:tcBorders>
              <w:top w:val="single" w:sz="4" w:space="0" w:color="C0C0C0"/>
              <w:left w:val="single" w:sz="12" w:space="0" w:color="000000" w:themeColor="text1"/>
              <w:bottom w:val="single" w:sz="12" w:space="0" w:color="auto"/>
              <w:right w:val="single" w:sz="12" w:space="0" w:color="auto"/>
            </w:tcBorders>
            <w:vAlign w:val="center"/>
          </w:tcPr>
          <w:p w:rsidR="00186589" w:rsidRPr="00186589" w:rsidRDefault="00D9022B" w:rsidP="00D9022B">
            <w:pPr>
              <w:spacing w:before="60" w:after="60"/>
              <w:rPr>
                <w:rFonts w:asciiTheme="minorHAnsi" w:hAnsiTheme="minorHAnsi" w:cstheme="minorHAnsi"/>
                <w:sz w:val="22"/>
                <w:szCs w:val="22"/>
              </w:rPr>
            </w:pPr>
            <w:r w:rsidRPr="735AA88A">
              <w:rPr>
                <w:rFonts w:asciiTheme="minorHAnsi" w:hAnsiTheme="minorHAnsi" w:cstheme="minorBidi"/>
                <w:sz w:val="22"/>
                <w:szCs w:val="22"/>
              </w:rPr>
              <w:t>Report</w:t>
            </w:r>
            <w:r w:rsidR="45DAF2A3" w:rsidRPr="735AA88A">
              <w:rPr>
                <w:rFonts w:asciiTheme="minorHAnsi" w:hAnsiTheme="minorHAnsi" w:cstheme="minorBidi"/>
                <w:sz w:val="22"/>
                <w:szCs w:val="22"/>
              </w:rPr>
              <w:t xml:space="preserve">ing to the </w:t>
            </w:r>
            <w:r w:rsidR="6CD422C1" w:rsidRPr="735AA88A">
              <w:rPr>
                <w:rFonts w:asciiTheme="minorHAnsi" w:hAnsiTheme="minorHAnsi" w:cstheme="minorBidi"/>
                <w:sz w:val="22"/>
                <w:szCs w:val="22"/>
              </w:rPr>
              <w:t>Head of the FCIN</w:t>
            </w:r>
            <w:r w:rsidR="45DAF2A3" w:rsidRPr="735AA88A">
              <w:rPr>
                <w:rFonts w:asciiTheme="minorHAnsi" w:hAnsiTheme="minorHAnsi" w:cstheme="minorBidi"/>
                <w:sz w:val="22"/>
                <w:szCs w:val="22"/>
              </w:rPr>
              <w:t xml:space="preserve"> </w:t>
            </w:r>
            <w:r w:rsidRPr="735AA88A">
              <w:rPr>
                <w:rFonts w:asciiTheme="minorHAnsi" w:hAnsiTheme="minorHAnsi" w:cstheme="minorBidi"/>
                <w:sz w:val="22"/>
                <w:szCs w:val="22"/>
              </w:rPr>
              <w:t>and by engaging at functional leve</w:t>
            </w:r>
            <w:r w:rsidR="0B2B12FF" w:rsidRPr="735AA88A">
              <w:rPr>
                <w:rFonts w:asciiTheme="minorHAnsi" w:hAnsiTheme="minorHAnsi" w:cstheme="minorBidi"/>
                <w:sz w:val="22"/>
                <w:szCs w:val="22"/>
              </w:rPr>
              <w:t xml:space="preserve">l with </w:t>
            </w:r>
            <w:r w:rsidRPr="735AA88A">
              <w:rPr>
                <w:rFonts w:asciiTheme="minorHAnsi" w:hAnsiTheme="minorHAnsi" w:cstheme="minorBidi"/>
                <w:sz w:val="22"/>
                <w:szCs w:val="22"/>
              </w:rPr>
              <w:t>FCIN regional staff</w:t>
            </w:r>
            <w:r w:rsidR="2A5BA089" w:rsidRPr="735AA88A">
              <w:rPr>
                <w:rFonts w:asciiTheme="minorHAnsi" w:hAnsiTheme="minorHAnsi" w:cstheme="minorBidi"/>
                <w:sz w:val="22"/>
                <w:szCs w:val="22"/>
              </w:rPr>
              <w:t>, Strategic Board members</w:t>
            </w:r>
            <w:r w:rsidRPr="735AA88A">
              <w:rPr>
                <w:rFonts w:asciiTheme="minorHAnsi" w:hAnsiTheme="minorHAnsi" w:cstheme="minorBidi"/>
                <w:sz w:val="22"/>
                <w:szCs w:val="22"/>
              </w:rPr>
              <w:t xml:space="preserve"> and with forces forming the </w:t>
            </w:r>
            <w:r w:rsidR="6CD422C1" w:rsidRPr="735AA88A">
              <w:rPr>
                <w:rFonts w:asciiTheme="minorHAnsi" w:hAnsiTheme="minorHAnsi" w:cstheme="minorBidi"/>
                <w:sz w:val="22"/>
                <w:szCs w:val="22"/>
              </w:rPr>
              <w:t>network: -</w:t>
            </w:r>
          </w:p>
          <w:p w:rsidR="00186589" w:rsidRPr="00186589" w:rsidRDefault="00186589" w:rsidP="00186589">
            <w:pPr>
              <w:numPr>
                <w:ilvl w:val="0"/>
                <w:numId w:val="24"/>
              </w:numPr>
              <w:autoSpaceDE w:val="0"/>
              <w:autoSpaceDN w:val="0"/>
              <w:adjustRightInd w:val="0"/>
              <w:spacing w:after="120"/>
              <w:ind w:left="284" w:hanging="284"/>
              <w:jc w:val="both"/>
              <w:rPr>
                <w:rFonts w:asciiTheme="minorHAnsi" w:hAnsiTheme="minorHAnsi" w:cstheme="minorHAnsi"/>
                <w:sz w:val="22"/>
                <w:szCs w:val="22"/>
              </w:rPr>
            </w:pPr>
            <w:r w:rsidRPr="00186589">
              <w:rPr>
                <w:rFonts w:asciiTheme="minorHAnsi" w:hAnsiTheme="minorHAnsi" w:cstheme="minorHAnsi"/>
                <w:sz w:val="22"/>
                <w:szCs w:val="22"/>
              </w:rPr>
              <w:t>Lead by example and behave in line with the Police Code of Ethics ensuring that FCIN values and behavioural expectations are clearly understood and considered by managers, officers and staff in their decision making and actions; reinforcing and influencing them through all interactions and processes.</w:t>
            </w:r>
          </w:p>
          <w:p w:rsidR="00186589" w:rsidRPr="00186589" w:rsidRDefault="4C4344A2" w:rsidP="735AA88A">
            <w:pPr>
              <w:spacing w:after="120"/>
              <w:ind w:left="284" w:hanging="284"/>
              <w:jc w:val="both"/>
              <w:rPr>
                <w:rFonts w:asciiTheme="minorHAnsi" w:hAnsiTheme="minorHAnsi" w:cstheme="minorBidi"/>
                <w:color w:val="0070C0"/>
                <w:sz w:val="22"/>
                <w:szCs w:val="22"/>
              </w:rPr>
            </w:pPr>
            <w:r w:rsidRPr="735AA88A">
              <w:rPr>
                <w:rFonts w:asciiTheme="minorHAnsi" w:hAnsiTheme="minorHAnsi" w:cstheme="minorBidi"/>
                <w:sz w:val="22"/>
                <w:szCs w:val="22"/>
              </w:rPr>
              <w:t>2.</w:t>
            </w:r>
            <w:r w:rsidR="1A709DBD" w:rsidRPr="735AA88A">
              <w:rPr>
                <w:rFonts w:asciiTheme="minorHAnsi" w:hAnsiTheme="minorHAnsi" w:cstheme="minorBidi"/>
                <w:sz w:val="22"/>
                <w:szCs w:val="22"/>
              </w:rPr>
              <w:t xml:space="preserve"> </w:t>
            </w:r>
            <w:r w:rsidRPr="735AA88A">
              <w:rPr>
                <w:rFonts w:asciiTheme="minorHAnsi" w:hAnsiTheme="minorHAnsi" w:cstheme="minorBidi"/>
                <w:sz w:val="22"/>
                <w:szCs w:val="22"/>
              </w:rPr>
              <w:t>Develop, implement and continually improve a robust and bespoke national Forensic Collision Investigation</w:t>
            </w:r>
            <w:r w:rsidR="22C9F59A" w:rsidRPr="735AA88A">
              <w:rPr>
                <w:rFonts w:asciiTheme="minorHAnsi" w:hAnsiTheme="minorHAnsi" w:cstheme="minorBidi"/>
                <w:sz w:val="22"/>
                <w:szCs w:val="22"/>
              </w:rPr>
              <w:t xml:space="preserve"> Network</w:t>
            </w:r>
            <w:r w:rsidRPr="735AA88A">
              <w:rPr>
                <w:rFonts w:asciiTheme="minorHAnsi" w:hAnsiTheme="minorHAnsi" w:cstheme="minorBidi"/>
                <w:sz w:val="22"/>
                <w:szCs w:val="22"/>
              </w:rPr>
              <w:t xml:space="preserve"> Quality Management System capable of evidencing compliance with all appropriate regulations and standards to provide United Kingdom Accreditation Service (UKAS) and the Forensic Science Regulator (FSR) with sufficient assurance and confidence to ensure continued retention of accreditation status for all FCIN member forces. </w:t>
            </w:r>
          </w:p>
          <w:p w:rsidR="00186589" w:rsidRPr="00186589" w:rsidRDefault="4C4344A2" w:rsidP="735AA88A">
            <w:pPr>
              <w:spacing w:before="60" w:after="120"/>
              <w:ind w:left="284" w:hanging="284"/>
              <w:jc w:val="both"/>
              <w:rPr>
                <w:rFonts w:asciiTheme="minorHAnsi" w:hAnsiTheme="minorHAnsi" w:cstheme="minorBidi"/>
                <w:sz w:val="22"/>
                <w:szCs w:val="22"/>
              </w:rPr>
            </w:pPr>
            <w:r w:rsidRPr="735AA88A">
              <w:rPr>
                <w:rFonts w:asciiTheme="minorHAnsi" w:hAnsiTheme="minorHAnsi" w:cstheme="minorBidi"/>
                <w:sz w:val="22"/>
                <w:szCs w:val="22"/>
              </w:rPr>
              <w:t>3.  Manage and monitor by way of scheduled audits the Quality Management System and technical processes carried out by all member force Forensic Collision Investigation teams to initially achieve and then maintain accreditation in line with the scope and timescales set down by the Forensic Science Regulator</w:t>
            </w:r>
            <w:r w:rsidR="69B66A4A" w:rsidRPr="735AA88A">
              <w:rPr>
                <w:rFonts w:asciiTheme="minorHAnsi" w:hAnsiTheme="minorHAnsi" w:cstheme="minorBidi"/>
                <w:sz w:val="22"/>
                <w:szCs w:val="22"/>
              </w:rPr>
              <w:t>.</w:t>
            </w:r>
          </w:p>
          <w:p w:rsidR="00186589" w:rsidRPr="00186589" w:rsidRDefault="00186589" w:rsidP="00186589">
            <w:pPr>
              <w:spacing w:before="60" w:after="120"/>
              <w:ind w:left="284" w:hanging="284"/>
              <w:jc w:val="both"/>
              <w:rPr>
                <w:rFonts w:asciiTheme="minorHAnsi" w:hAnsiTheme="minorHAnsi" w:cstheme="minorHAnsi"/>
                <w:sz w:val="22"/>
                <w:szCs w:val="22"/>
              </w:rPr>
            </w:pPr>
            <w:r w:rsidRPr="00186589">
              <w:rPr>
                <w:rFonts w:asciiTheme="minorHAnsi" w:hAnsiTheme="minorHAnsi" w:cstheme="minorHAnsi"/>
                <w:sz w:val="22"/>
                <w:szCs w:val="22"/>
              </w:rPr>
              <w:t>4.  Provide specialist advice and guidance to FCIN Head of Function and wider team on all ISO 17020, UKAS accreditation process and relevant FSR matters to ensure they are adequately briefed on key assessments, compliance, new standards/regulations and current status of accreditation projects/risks.</w:t>
            </w:r>
          </w:p>
          <w:p w:rsidR="00186589" w:rsidRPr="00186589" w:rsidRDefault="4C4344A2" w:rsidP="735AA88A">
            <w:pPr>
              <w:spacing w:before="60" w:after="120"/>
              <w:ind w:left="284" w:hanging="284"/>
              <w:jc w:val="both"/>
              <w:rPr>
                <w:rFonts w:asciiTheme="minorHAnsi" w:hAnsiTheme="minorHAnsi" w:cstheme="minorBidi"/>
                <w:sz w:val="22"/>
                <w:szCs w:val="22"/>
              </w:rPr>
            </w:pPr>
            <w:r w:rsidRPr="735AA88A">
              <w:rPr>
                <w:rFonts w:asciiTheme="minorHAnsi" w:hAnsiTheme="minorHAnsi" w:cstheme="minorBidi"/>
                <w:sz w:val="22"/>
                <w:szCs w:val="22"/>
              </w:rPr>
              <w:t>5.  Liaise and negotiate with UKAS and the FSR on all high level accreditation matters including applications, non-conformances, investigations and appeals ensuring assessments are scheduled and findings closed with the least cost and disruption to FCIN member forces.</w:t>
            </w:r>
          </w:p>
          <w:p w:rsidR="00186589" w:rsidRPr="00186589" w:rsidRDefault="00186589" w:rsidP="00186589">
            <w:pPr>
              <w:spacing w:before="60" w:after="120"/>
              <w:ind w:left="284" w:hanging="284"/>
              <w:jc w:val="both"/>
              <w:rPr>
                <w:rFonts w:asciiTheme="minorHAnsi" w:hAnsiTheme="minorHAnsi" w:cstheme="minorHAnsi"/>
                <w:sz w:val="22"/>
                <w:szCs w:val="22"/>
              </w:rPr>
            </w:pPr>
            <w:r w:rsidRPr="00186589">
              <w:rPr>
                <w:rFonts w:asciiTheme="minorHAnsi" w:hAnsiTheme="minorHAnsi" w:cstheme="minorHAnsi"/>
                <w:sz w:val="22"/>
                <w:szCs w:val="22"/>
              </w:rPr>
              <w:t xml:space="preserve">6. </w:t>
            </w:r>
            <w:r w:rsidR="007955A7">
              <w:rPr>
                <w:rFonts w:asciiTheme="minorHAnsi" w:hAnsiTheme="minorHAnsi" w:cstheme="minorHAnsi"/>
                <w:sz w:val="22"/>
                <w:szCs w:val="22"/>
              </w:rPr>
              <w:t xml:space="preserve"> </w:t>
            </w:r>
            <w:r w:rsidRPr="00186589">
              <w:rPr>
                <w:rFonts w:asciiTheme="minorHAnsi" w:hAnsiTheme="minorHAnsi" w:cstheme="minorHAnsi"/>
                <w:sz w:val="22"/>
                <w:szCs w:val="22"/>
              </w:rPr>
              <w:t xml:space="preserve">Lead, or direct on reviews and investigations into complaints, non-conformances and findings identified or raised by external/internal stakeholders/customers, providing evidence as necessary as an advocate </w:t>
            </w:r>
            <w:proofErr w:type="gramStart"/>
            <w:r w:rsidRPr="00186589">
              <w:rPr>
                <w:rFonts w:asciiTheme="minorHAnsi" w:hAnsiTheme="minorHAnsi" w:cstheme="minorHAnsi"/>
                <w:sz w:val="22"/>
                <w:szCs w:val="22"/>
              </w:rPr>
              <w:t>for  FCIN</w:t>
            </w:r>
            <w:proofErr w:type="gramEnd"/>
            <w:r w:rsidRPr="00186589">
              <w:rPr>
                <w:rFonts w:asciiTheme="minorHAnsi" w:hAnsiTheme="minorHAnsi" w:cstheme="minorHAnsi"/>
                <w:sz w:val="22"/>
                <w:szCs w:val="22"/>
              </w:rPr>
              <w:t xml:space="preserve"> where such reviews or investigations are being carried out by a regulatory body (e.g. UKAS).</w:t>
            </w:r>
          </w:p>
          <w:p w:rsidR="00186589" w:rsidRPr="00186589" w:rsidRDefault="00186589" w:rsidP="00186589">
            <w:pPr>
              <w:spacing w:before="60" w:after="120"/>
              <w:ind w:left="284" w:hanging="284"/>
              <w:jc w:val="both"/>
              <w:rPr>
                <w:rFonts w:asciiTheme="minorHAnsi" w:hAnsiTheme="minorHAnsi" w:cstheme="minorHAnsi"/>
                <w:sz w:val="22"/>
                <w:szCs w:val="22"/>
              </w:rPr>
            </w:pPr>
            <w:r w:rsidRPr="00186589">
              <w:rPr>
                <w:rFonts w:asciiTheme="minorHAnsi" w:hAnsiTheme="minorHAnsi" w:cstheme="minorHAnsi"/>
                <w:sz w:val="22"/>
                <w:szCs w:val="22"/>
              </w:rPr>
              <w:t xml:space="preserve">7. </w:t>
            </w:r>
            <w:r w:rsidR="007955A7">
              <w:rPr>
                <w:rFonts w:asciiTheme="minorHAnsi" w:hAnsiTheme="minorHAnsi" w:cstheme="minorHAnsi"/>
                <w:sz w:val="22"/>
                <w:szCs w:val="22"/>
              </w:rPr>
              <w:t xml:space="preserve"> </w:t>
            </w:r>
            <w:r w:rsidRPr="00186589">
              <w:rPr>
                <w:rFonts w:asciiTheme="minorHAnsi" w:hAnsiTheme="minorHAnsi" w:cstheme="minorHAnsi"/>
                <w:sz w:val="22"/>
                <w:szCs w:val="22"/>
              </w:rPr>
              <w:t>Maintain a high level of knowledge and understanding of International and National standards providing professional advice and guidance to National, Regional and Local leads and groups on ISO 17020, UKAS, International Laboratory Accreditation Corporation (ILAC) and FSR standards, regulations and associated requirements, to assist in the development of a beneficial QMS model. Review, interpret and integrate the requirements of new ISO 17020, UKAS, ILAC and FSR publications into the QMS; advising FCIN Head of Function and directing staff on the most effective and efficient approach to address new requirements.</w:t>
            </w:r>
          </w:p>
          <w:p w:rsidR="00186589" w:rsidRPr="00186589" w:rsidRDefault="00186589" w:rsidP="00186589">
            <w:pPr>
              <w:spacing w:before="60" w:after="120"/>
              <w:ind w:left="284" w:hanging="284"/>
              <w:jc w:val="both"/>
              <w:rPr>
                <w:rFonts w:asciiTheme="minorHAnsi" w:hAnsiTheme="minorHAnsi" w:cstheme="minorHAnsi"/>
                <w:sz w:val="22"/>
                <w:szCs w:val="22"/>
              </w:rPr>
            </w:pPr>
            <w:r w:rsidRPr="00186589">
              <w:rPr>
                <w:rFonts w:asciiTheme="minorHAnsi" w:hAnsiTheme="minorHAnsi" w:cstheme="minorHAnsi"/>
                <w:sz w:val="22"/>
                <w:szCs w:val="22"/>
              </w:rPr>
              <w:t xml:space="preserve">8. </w:t>
            </w:r>
            <w:r w:rsidR="007955A7">
              <w:rPr>
                <w:rFonts w:asciiTheme="minorHAnsi" w:hAnsiTheme="minorHAnsi" w:cstheme="minorHAnsi"/>
                <w:sz w:val="22"/>
                <w:szCs w:val="22"/>
              </w:rPr>
              <w:t xml:space="preserve"> </w:t>
            </w:r>
            <w:r w:rsidRPr="00186589">
              <w:rPr>
                <w:rFonts w:asciiTheme="minorHAnsi" w:hAnsiTheme="minorHAnsi" w:cstheme="minorHAnsi"/>
                <w:sz w:val="22"/>
                <w:szCs w:val="22"/>
              </w:rPr>
              <w:t>Direct, co-ordinate and quality assure all QMS work carried out by the Regional Manager and Regional Technical Manager team including complaint handling, internal audits, non-conformance closures, root cause analysis, corrective actions, document control and multiple projects. Sole responsibility for authorising internal auditors to carry out auditing of QMS and technical processes to ISO standards.</w:t>
            </w:r>
          </w:p>
          <w:p w:rsidR="00186589" w:rsidRPr="00186589" w:rsidRDefault="4C4344A2" w:rsidP="735AA88A">
            <w:pPr>
              <w:spacing w:before="60" w:after="120"/>
              <w:ind w:left="284" w:hanging="284"/>
              <w:jc w:val="both"/>
              <w:rPr>
                <w:rFonts w:asciiTheme="minorHAnsi" w:hAnsiTheme="minorHAnsi" w:cstheme="minorBidi"/>
                <w:sz w:val="22"/>
                <w:szCs w:val="22"/>
              </w:rPr>
            </w:pPr>
            <w:r w:rsidRPr="735AA88A">
              <w:rPr>
                <w:rFonts w:asciiTheme="minorHAnsi" w:hAnsiTheme="minorHAnsi" w:cstheme="minorBidi"/>
                <w:sz w:val="22"/>
                <w:szCs w:val="22"/>
              </w:rPr>
              <w:t xml:space="preserve">9.  Lead responsibility for introducing and guiding forensic and associated departments/activities on ISO, FSR, ILAC and UKAS requirements; developing implementation projects, influencing and motivating staff at all levels to adopt an ISO level quality culture; advising and supporting the </w:t>
            </w:r>
            <w:r w:rsidR="1C259F74" w:rsidRPr="735AA88A">
              <w:rPr>
                <w:rFonts w:asciiTheme="minorHAnsi" w:hAnsiTheme="minorHAnsi" w:cstheme="minorBidi"/>
                <w:sz w:val="22"/>
                <w:szCs w:val="22"/>
              </w:rPr>
              <w:t>Quality Management</w:t>
            </w:r>
            <w:r w:rsidRPr="735AA88A">
              <w:rPr>
                <w:rFonts w:asciiTheme="minorHAnsi" w:hAnsiTheme="minorHAnsi" w:cstheme="minorBidi"/>
                <w:sz w:val="22"/>
                <w:szCs w:val="22"/>
              </w:rPr>
              <w:t xml:space="preserve"> </w:t>
            </w:r>
            <w:r w:rsidR="7E973BB0" w:rsidRPr="735AA88A">
              <w:rPr>
                <w:rFonts w:asciiTheme="minorHAnsi" w:hAnsiTheme="minorHAnsi" w:cstheme="minorBidi"/>
                <w:sz w:val="22"/>
                <w:szCs w:val="22"/>
              </w:rPr>
              <w:t>team</w:t>
            </w:r>
            <w:r w:rsidRPr="735AA88A">
              <w:rPr>
                <w:rFonts w:asciiTheme="minorHAnsi" w:hAnsiTheme="minorHAnsi" w:cstheme="minorBidi"/>
                <w:sz w:val="22"/>
                <w:szCs w:val="22"/>
              </w:rPr>
              <w:t xml:space="preserve">, Technical and </w:t>
            </w:r>
            <w:r w:rsidR="64CD53D5" w:rsidRPr="735AA88A">
              <w:rPr>
                <w:rFonts w:asciiTheme="minorHAnsi" w:hAnsiTheme="minorHAnsi" w:cstheme="minorBidi"/>
                <w:sz w:val="22"/>
                <w:szCs w:val="22"/>
              </w:rPr>
              <w:t>Regional</w:t>
            </w:r>
            <w:r w:rsidRPr="735AA88A">
              <w:rPr>
                <w:rFonts w:asciiTheme="minorHAnsi" w:hAnsiTheme="minorHAnsi" w:cstheme="minorBidi"/>
                <w:sz w:val="22"/>
                <w:szCs w:val="22"/>
              </w:rPr>
              <w:t xml:space="preserve"> Managers on UKAS &amp; FSR requirements to attain accreditation. Lead on FCIN Management Review Meetings (formal ISO requirement) ensuring all ISO agenda items are reviewed, discussed and recorded in line with ISO and UKAS requirements; guiding and advising the FCIN Strategic Board on actions to address high risk complaints and non-conformances.</w:t>
            </w:r>
          </w:p>
          <w:p w:rsidR="00186589" w:rsidRDefault="00186589" w:rsidP="00186589">
            <w:pPr>
              <w:ind w:left="284" w:hanging="284"/>
              <w:jc w:val="both"/>
              <w:rPr>
                <w:rFonts w:asciiTheme="minorHAnsi" w:hAnsiTheme="minorHAnsi" w:cstheme="minorHAnsi"/>
                <w:sz w:val="22"/>
                <w:szCs w:val="22"/>
              </w:rPr>
            </w:pPr>
            <w:r w:rsidRPr="00186589">
              <w:rPr>
                <w:rFonts w:asciiTheme="minorHAnsi" w:hAnsiTheme="minorHAnsi" w:cstheme="minorHAnsi"/>
                <w:sz w:val="22"/>
                <w:szCs w:val="22"/>
              </w:rPr>
              <w:t xml:space="preserve">10. Manage the design and maintenance of the </w:t>
            </w:r>
            <w:proofErr w:type="spellStart"/>
            <w:r w:rsidRPr="00186589">
              <w:rPr>
                <w:rFonts w:asciiTheme="minorHAnsi" w:hAnsiTheme="minorHAnsi" w:cstheme="minorHAnsi"/>
                <w:sz w:val="22"/>
                <w:szCs w:val="22"/>
              </w:rPr>
              <w:t>eQMS</w:t>
            </w:r>
            <w:proofErr w:type="spellEnd"/>
            <w:r w:rsidRPr="00186589">
              <w:rPr>
                <w:rFonts w:asciiTheme="minorHAnsi" w:hAnsiTheme="minorHAnsi" w:cstheme="minorHAnsi"/>
                <w:sz w:val="22"/>
                <w:szCs w:val="22"/>
              </w:rPr>
              <w:t xml:space="preserve">, including the continual development of the system to ensure fitness for purpose and scalability in the face of growing requirements around accreditation and compliance.  Train others in all aspects of the </w:t>
            </w:r>
            <w:proofErr w:type="spellStart"/>
            <w:r w:rsidRPr="00186589">
              <w:rPr>
                <w:rFonts w:asciiTheme="minorHAnsi" w:hAnsiTheme="minorHAnsi" w:cstheme="minorHAnsi"/>
                <w:sz w:val="22"/>
                <w:szCs w:val="22"/>
              </w:rPr>
              <w:t>eQMS</w:t>
            </w:r>
            <w:proofErr w:type="spellEnd"/>
            <w:r w:rsidRPr="00186589">
              <w:rPr>
                <w:rFonts w:asciiTheme="minorHAnsi" w:hAnsiTheme="minorHAnsi" w:cstheme="minorHAnsi"/>
                <w:sz w:val="22"/>
                <w:szCs w:val="22"/>
              </w:rPr>
              <w:t xml:space="preserve"> and application of procedures</w:t>
            </w:r>
            <w:r w:rsidR="005166CF">
              <w:rPr>
                <w:rFonts w:asciiTheme="minorHAnsi" w:hAnsiTheme="minorHAnsi" w:cstheme="minorHAnsi"/>
                <w:sz w:val="22"/>
                <w:szCs w:val="22"/>
              </w:rPr>
              <w:t>.</w:t>
            </w:r>
          </w:p>
          <w:p w:rsidR="005166CF" w:rsidRPr="00186589" w:rsidRDefault="005166CF" w:rsidP="00186589">
            <w:pPr>
              <w:ind w:left="284" w:hanging="284"/>
              <w:jc w:val="both"/>
              <w:rPr>
                <w:rFonts w:asciiTheme="minorHAnsi" w:hAnsiTheme="minorHAnsi" w:cstheme="minorHAnsi"/>
                <w:sz w:val="22"/>
                <w:szCs w:val="22"/>
              </w:rPr>
            </w:pPr>
            <w:r>
              <w:rPr>
                <w:rFonts w:asciiTheme="minorHAnsi" w:hAnsiTheme="minorHAnsi" w:cstheme="minorHAnsi"/>
                <w:sz w:val="22"/>
                <w:szCs w:val="22"/>
              </w:rPr>
              <w:t>11. Management of a delegated budget responsible for the accreditation costs across the entire network.</w:t>
            </w:r>
          </w:p>
          <w:p w:rsidR="002D48A2" w:rsidRPr="002D48A2" w:rsidRDefault="002D48A2" w:rsidP="00186589">
            <w:pPr>
              <w:spacing w:before="60" w:after="60"/>
              <w:rPr>
                <w:rFonts w:ascii="Arial" w:hAnsi="Arial" w:cs="Arial"/>
                <w:sz w:val="22"/>
                <w:szCs w:val="22"/>
              </w:rPr>
            </w:pPr>
          </w:p>
        </w:tc>
      </w:tr>
    </w:tbl>
    <w:p w:rsidR="002D48A2" w:rsidRDefault="002D48A2"/>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4978"/>
      </w:tblGrid>
      <w:tr w:rsidR="00DC5D7E" w:rsidRPr="003C5811" w:rsidTr="0033733C">
        <w:trPr>
          <w:cantSplit/>
          <w:trHeight w:hRule="exact" w:val="397"/>
        </w:trPr>
        <w:tc>
          <w:tcPr>
            <w:tcW w:w="10206" w:type="dxa"/>
            <w:gridSpan w:val="2"/>
            <w:tcBorders>
              <w:top w:val="single" w:sz="12" w:space="0" w:color="auto"/>
              <w:left w:val="single" w:sz="12" w:space="0" w:color="000000"/>
              <w:bottom w:val="single" w:sz="4" w:space="0" w:color="C0C0C0"/>
              <w:right w:val="single" w:sz="12" w:space="0" w:color="000000"/>
            </w:tcBorders>
            <w:shd w:val="clear" w:color="auto" w:fill="7FCDE5"/>
            <w:vAlign w:val="center"/>
          </w:tcPr>
          <w:p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t>Behaviours</w:t>
            </w:r>
          </w:p>
        </w:tc>
      </w:tr>
      <w:tr w:rsidR="00DC5D7E" w:rsidRPr="003C5811" w:rsidTr="0033733C">
        <w:trPr>
          <w:trHeight w:hRule="exact" w:val="397"/>
        </w:trPr>
        <w:tc>
          <w:tcPr>
            <w:tcW w:w="10206" w:type="dxa"/>
            <w:gridSpan w:val="2"/>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Outlines the behavioural requirements of the role</w:t>
            </w:r>
          </w:p>
        </w:tc>
      </w:tr>
      <w:tr w:rsidR="00DC5D7E" w:rsidRPr="003C5811" w:rsidTr="0033733C">
        <w:trPr>
          <w:trHeight w:val="567"/>
        </w:trPr>
        <w:tc>
          <w:tcPr>
            <w:tcW w:w="10206" w:type="dxa"/>
            <w:gridSpan w:val="2"/>
            <w:tcBorders>
              <w:top w:val="single" w:sz="4" w:space="0" w:color="C0C0C0"/>
              <w:left w:val="single" w:sz="12" w:space="0" w:color="000000"/>
              <w:bottom w:val="single" w:sz="12" w:space="0" w:color="000000" w:themeColor="text1"/>
              <w:right w:val="single" w:sz="12" w:space="0" w:color="000000"/>
            </w:tcBorders>
            <w:vAlign w:val="center"/>
          </w:tcPr>
          <w:p w:rsidR="00D9022B" w:rsidRPr="006D6EC0"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All roles are expected to know, understand and act within the ethics and values of the Police Service.</w:t>
            </w:r>
          </w:p>
          <w:p w:rsidR="00D9022B" w:rsidRPr="006D6EC0"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The Competency and Values Framework (CVF) has six competencies that are clustered into three groups. Under each competency are three levels that show what behaviours will look like in practice.</w:t>
            </w:r>
          </w:p>
          <w:p w:rsidR="00DC5D7E" w:rsidRPr="00DC5D7E"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It is suggested that this role should be operating or working towards the following levels:</w:t>
            </w:r>
          </w:p>
        </w:tc>
      </w:tr>
      <w:tr w:rsidR="009118E0" w:rsidRPr="003C5811" w:rsidTr="0033733C">
        <w:trPr>
          <w:trHeight w:hRule="exact" w:val="113"/>
        </w:trPr>
        <w:tc>
          <w:tcPr>
            <w:tcW w:w="10206" w:type="dxa"/>
            <w:gridSpan w:val="2"/>
            <w:tcBorders>
              <w:top w:val="single" w:sz="12" w:space="0" w:color="000000"/>
              <w:left w:val="nil"/>
              <w:bottom w:val="single" w:sz="12" w:space="0" w:color="auto"/>
              <w:right w:val="nil"/>
            </w:tcBorders>
            <w:vAlign w:val="center"/>
          </w:tcPr>
          <w:p w:rsidR="009118E0" w:rsidRPr="003C5811" w:rsidRDefault="009118E0" w:rsidP="001C6DFA">
            <w:pPr>
              <w:spacing w:before="60"/>
              <w:rPr>
                <w:rFonts w:asciiTheme="minorHAnsi" w:hAnsiTheme="minorHAnsi" w:cstheme="minorHAnsi"/>
              </w:rPr>
            </w:pPr>
          </w:p>
        </w:tc>
      </w:tr>
      <w:tr w:rsidR="009118E0" w:rsidRPr="009118E0"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Resolute, compassionate and committed</w:t>
            </w:r>
          </w:p>
        </w:tc>
      </w:tr>
      <w:tr w:rsidR="009118E0" w:rsidRPr="003C5811"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emotionally aware</w:t>
            </w:r>
          </w:p>
        </w:tc>
        <w:tc>
          <w:tcPr>
            <w:tcW w:w="4978" w:type="dxa"/>
            <w:tcBorders>
              <w:top w:val="single" w:sz="4" w:space="0" w:color="C0C0C0"/>
              <w:left w:val="single" w:sz="4" w:space="0" w:color="C0C0C0"/>
              <w:bottom w:val="single" w:sz="4" w:space="0" w:color="C0C0C0"/>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r w:rsidR="009118E0" w:rsidRPr="003C5811"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take ownership</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r w:rsidR="009118E0" w:rsidRPr="003C5811" w:rsidTr="0033733C">
        <w:trPr>
          <w:trHeight w:hRule="exact" w:val="113"/>
        </w:trPr>
        <w:tc>
          <w:tcPr>
            <w:tcW w:w="10206" w:type="dxa"/>
            <w:gridSpan w:val="2"/>
            <w:tcBorders>
              <w:top w:val="single" w:sz="12" w:space="0" w:color="000000"/>
              <w:left w:val="nil"/>
              <w:bottom w:val="single" w:sz="12" w:space="0" w:color="auto"/>
              <w:right w:val="nil"/>
            </w:tcBorders>
            <w:vAlign w:val="center"/>
          </w:tcPr>
          <w:p w:rsidR="009118E0" w:rsidRPr="003C5811" w:rsidRDefault="009118E0" w:rsidP="001C6DFA">
            <w:pPr>
              <w:spacing w:before="60"/>
              <w:rPr>
                <w:rFonts w:asciiTheme="minorHAnsi" w:hAnsiTheme="minorHAnsi" w:cstheme="minorHAnsi"/>
              </w:rPr>
            </w:pPr>
          </w:p>
        </w:tc>
      </w:tr>
      <w:tr w:rsidR="009118E0" w:rsidRPr="009118E0"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Inclusive, enabling and visionary leadership</w:t>
            </w:r>
          </w:p>
        </w:tc>
      </w:tr>
      <w:tr w:rsidR="009118E0" w:rsidRPr="003C5811"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collaborative</w:t>
            </w:r>
          </w:p>
        </w:tc>
        <w:tc>
          <w:tcPr>
            <w:tcW w:w="4978" w:type="dxa"/>
            <w:tcBorders>
              <w:top w:val="single" w:sz="4" w:space="0" w:color="C0C0C0"/>
              <w:left w:val="single" w:sz="4" w:space="0" w:color="C0C0C0"/>
              <w:bottom w:val="single" w:sz="4" w:space="0" w:color="C0C0C0"/>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r w:rsidR="009118E0" w:rsidRPr="003C5811"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deliver, support and inspire</w:t>
            </w:r>
            <w:r w:rsidRPr="00DC5D7E">
              <w:rPr>
                <w:rFonts w:asciiTheme="minorHAnsi" w:hAnsiTheme="minorHAnsi" w:cstheme="minorHAnsi"/>
                <w:sz w:val="22"/>
                <w:szCs w:val="22"/>
              </w:rPr>
              <w:tab/>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r w:rsidR="009118E0" w:rsidRPr="003C5811" w:rsidTr="0033733C">
        <w:trPr>
          <w:trHeight w:hRule="exact" w:val="113"/>
        </w:trPr>
        <w:tc>
          <w:tcPr>
            <w:tcW w:w="10206" w:type="dxa"/>
            <w:gridSpan w:val="2"/>
            <w:tcBorders>
              <w:top w:val="single" w:sz="12" w:space="0" w:color="000000"/>
              <w:left w:val="nil"/>
              <w:bottom w:val="single" w:sz="12" w:space="0" w:color="auto"/>
              <w:right w:val="nil"/>
            </w:tcBorders>
            <w:vAlign w:val="center"/>
          </w:tcPr>
          <w:p w:rsidR="009118E0" w:rsidRPr="003C5811" w:rsidRDefault="009118E0" w:rsidP="001C6DFA">
            <w:pPr>
              <w:spacing w:before="60"/>
              <w:rPr>
                <w:rFonts w:asciiTheme="minorHAnsi" w:hAnsiTheme="minorHAnsi" w:cstheme="minorHAnsi"/>
              </w:rPr>
            </w:pPr>
          </w:p>
        </w:tc>
      </w:tr>
      <w:tr w:rsidR="009118E0" w:rsidRPr="003C5811"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Intelligent, creative and informed policing</w:t>
            </w:r>
          </w:p>
        </w:tc>
      </w:tr>
      <w:tr w:rsidR="009118E0" w:rsidRPr="003C5811"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analyse critically</w:t>
            </w:r>
          </w:p>
        </w:tc>
        <w:tc>
          <w:tcPr>
            <w:tcW w:w="4978" w:type="dxa"/>
            <w:tcBorders>
              <w:top w:val="single" w:sz="4" w:space="0" w:color="C0C0C0"/>
              <w:left w:val="single" w:sz="4" w:space="0" w:color="C0C0C0"/>
              <w:bottom w:val="single" w:sz="4" w:space="0" w:color="C0C0C0"/>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r w:rsidR="009118E0" w:rsidRPr="003C5811"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innovative and open-minded</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186589">
              <w:rPr>
                <w:rFonts w:asciiTheme="minorHAnsi" w:hAnsiTheme="minorHAnsi" w:cstheme="minorHAnsi"/>
                <w:sz w:val="22"/>
                <w:szCs w:val="22"/>
              </w:rPr>
              <w:t>3</w:t>
            </w:r>
          </w:p>
        </w:tc>
      </w:tr>
    </w:tbl>
    <w:p w:rsidR="009118E0" w:rsidRDefault="009118E0" w:rsidP="00DC5D7E">
      <w:pPr>
        <w:rPr>
          <w:rFonts w:asciiTheme="minorHAnsi" w:hAnsiTheme="minorHAnsi" w:cstheme="minorHAnsi"/>
          <w:sz w:val="16"/>
          <w:szCs w:val="16"/>
        </w:rPr>
      </w:pPr>
    </w:p>
    <w:p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rsidTr="754885E5">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t>Education, Qualifications, Skills, and Experience</w:t>
            </w:r>
          </w:p>
        </w:tc>
      </w:tr>
      <w:tr w:rsidR="009118E0" w:rsidRPr="003C5811" w:rsidTr="754885E5">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rsidR="009118E0" w:rsidRPr="00DC5D7E" w:rsidRDefault="009118E0" w:rsidP="001C6DFA">
            <w:pPr>
              <w:spacing w:before="60"/>
              <w:rPr>
                <w:rFonts w:asciiTheme="minorHAnsi" w:hAnsiTheme="minorHAnsi" w:cstheme="minorHAnsi"/>
                <w:bCs/>
              </w:rPr>
            </w:pPr>
            <w:r w:rsidRPr="009118E0">
              <w:rPr>
                <w:rFonts w:asciiTheme="minorHAnsi" w:hAnsiTheme="minorHAnsi" w:cstheme="minorHAnsi"/>
                <w:bCs/>
              </w:rPr>
              <w:t>Outlines the skills and educational and qualification requirements to be able to fulfil the role</w:t>
            </w:r>
          </w:p>
        </w:tc>
      </w:tr>
      <w:tr w:rsidR="009118E0" w:rsidRPr="003C5811" w:rsidTr="754885E5">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rsidR="009118E0" w:rsidRPr="006D6EC0" w:rsidRDefault="009118E0" w:rsidP="009118E0">
            <w:pPr>
              <w:spacing w:before="60" w:after="120"/>
              <w:rPr>
                <w:rFonts w:asciiTheme="minorHAnsi" w:hAnsiTheme="minorHAnsi" w:cstheme="minorHAnsi"/>
                <w:sz w:val="22"/>
                <w:szCs w:val="22"/>
              </w:rPr>
            </w:pPr>
            <w:r w:rsidRPr="006D6EC0">
              <w:rPr>
                <w:rFonts w:asciiTheme="minorHAnsi" w:hAnsiTheme="minorHAnsi" w:cstheme="minorHAnsi"/>
                <w:b/>
                <w:sz w:val="22"/>
                <w:szCs w:val="22"/>
                <w:lang w:val="en"/>
              </w:rPr>
              <w:t>Prior education and experience:</w:t>
            </w:r>
          </w:p>
          <w:p w:rsidR="00D9022B" w:rsidRPr="006D6EC0" w:rsidRDefault="006D6EC0" w:rsidP="00D9022B">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A Degree and/or substantial quality m</w:t>
            </w:r>
            <w:r w:rsidR="00D9022B" w:rsidRPr="006D6EC0">
              <w:rPr>
                <w:rFonts w:asciiTheme="minorHAnsi" w:hAnsiTheme="minorHAnsi" w:cstheme="minorHAnsi"/>
                <w:sz w:val="22"/>
                <w:szCs w:val="22"/>
              </w:rPr>
              <w:t>anagement experience with a demonstrable record for delivering and maintaining</w:t>
            </w:r>
            <w:r w:rsidR="007955A7">
              <w:rPr>
                <w:rFonts w:asciiTheme="minorHAnsi" w:hAnsiTheme="minorHAnsi" w:cstheme="minorHAnsi"/>
                <w:sz w:val="22"/>
                <w:szCs w:val="22"/>
              </w:rPr>
              <w:t xml:space="preserve"> an</w:t>
            </w:r>
            <w:r w:rsidR="00D9022B" w:rsidRPr="006D6EC0">
              <w:rPr>
                <w:rFonts w:asciiTheme="minorHAnsi" w:hAnsiTheme="minorHAnsi" w:cstheme="minorHAnsi"/>
                <w:sz w:val="22"/>
                <w:szCs w:val="22"/>
              </w:rPr>
              <w:t xml:space="preserve"> </w:t>
            </w:r>
            <w:proofErr w:type="spellStart"/>
            <w:r>
              <w:rPr>
                <w:rFonts w:asciiTheme="minorHAnsi" w:hAnsiTheme="minorHAnsi" w:cstheme="minorHAnsi"/>
                <w:sz w:val="22"/>
                <w:szCs w:val="22"/>
              </w:rPr>
              <w:t>e</w:t>
            </w:r>
            <w:r w:rsidR="00D9022B" w:rsidRPr="006D6EC0">
              <w:rPr>
                <w:rFonts w:asciiTheme="minorHAnsi" w:hAnsiTheme="minorHAnsi" w:cstheme="minorHAnsi"/>
                <w:sz w:val="22"/>
                <w:szCs w:val="22"/>
              </w:rPr>
              <w:t>QMS</w:t>
            </w:r>
            <w:proofErr w:type="spellEnd"/>
            <w:r w:rsidR="00D9022B" w:rsidRPr="006D6EC0">
              <w:rPr>
                <w:rFonts w:asciiTheme="minorHAnsi" w:hAnsiTheme="minorHAnsi" w:cstheme="minorHAnsi"/>
                <w:sz w:val="22"/>
                <w:szCs w:val="22"/>
              </w:rPr>
              <w:t xml:space="preserve"> accredited for the provision of Forensics, preferably across multiple delivery points.</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Involvement in change programmes in either organisations or projects, where the interests of many stakeholders need to be managed and balanced.</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Self-motivated with excellent interpersonal skills including a proven ability to build relationships and confidence of stakeholders and able to influence at all levels.</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Excellent organisational and planning skills with the ability to prioritise a demanding workload and resources to meet objectives and deadlines.</w:t>
            </w:r>
          </w:p>
          <w:p w:rsidR="009118E0" w:rsidRPr="006D6EC0" w:rsidRDefault="009118E0" w:rsidP="002D48A2">
            <w:pPr>
              <w:spacing w:before="60" w:after="60"/>
              <w:rPr>
                <w:rFonts w:asciiTheme="minorHAnsi" w:hAnsiTheme="minorHAnsi" w:cstheme="minorHAnsi"/>
                <w:sz w:val="22"/>
                <w:szCs w:val="22"/>
              </w:rPr>
            </w:pPr>
          </w:p>
          <w:p w:rsidR="009118E0" w:rsidRPr="006D6EC0" w:rsidRDefault="009118E0" w:rsidP="009118E0">
            <w:pPr>
              <w:spacing w:before="60"/>
              <w:rPr>
                <w:rFonts w:asciiTheme="minorHAnsi" w:hAnsiTheme="minorHAnsi" w:cstheme="minorHAnsi"/>
                <w:b/>
                <w:sz w:val="22"/>
                <w:szCs w:val="22"/>
              </w:rPr>
            </w:pPr>
            <w:r w:rsidRPr="006D6EC0">
              <w:rPr>
                <w:rFonts w:asciiTheme="minorHAnsi" w:hAnsiTheme="minorHAnsi" w:cstheme="minorHAnsi"/>
                <w:b/>
                <w:sz w:val="22"/>
                <w:szCs w:val="22"/>
              </w:rPr>
              <w:t>Skills:</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Excellent communication, presentational and interpersonal skills are essential for the role-holder to be effective. The post holder will need to have credibility and the confidence of the FCIN SLT, to influenc</w:t>
            </w:r>
            <w:r w:rsidR="006D6EC0">
              <w:rPr>
                <w:rFonts w:asciiTheme="minorHAnsi" w:hAnsiTheme="minorHAnsi" w:cstheme="minorHAnsi"/>
                <w:sz w:val="22"/>
                <w:szCs w:val="22"/>
              </w:rPr>
              <w:t>e developments over a range of quality m</w:t>
            </w:r>
            <w:r w:rsidRPr="006D6EC0">
              <w:rPr>
                <w:rFonts w:asciiTheme="minorHAnsi" w:hAnsiTheme="minorHAnsi" w:cstheme="minorHAnsi"/>
                <w:sz w:val="22"/>
                <w:szCs w:val="22"/>
              </w:rPr>
              <w:t>anagement projects.</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The post holder will have a working knowledge of Health and Safety requirements related to this environment and have the ability to apply this knowledge practically in the workplace, in order to support the attainment of accreditation.</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The post holder must have experience of performance reporting requirements and the ability to recommend developments in the reporting mechanisms.</w:t>
            </w:r>
          </w:p>
          <w:p w:rsidR="00D9022B" w:rsidRPr="006D6EC0" w:rsidRDefault="00D9022B" w:rsidP="754885E5">
            <w:pPr>
              <w:numPr>
                <w:ilvl w:val="0"/>
                <w:numId w:val="21"/>
              </w:numPr>
              <w:spacing w:before="60" w:after="60"/>
              <w:rPr>
                <w:rFonts w:asciiTheme="minorHAnsi" w:hAnsiTheme="minorHAnsi" w:cstheme="minorBidi"/>
                <w:sz w:val="22"/>
                <w:szCs w:val="22"/>
              </w:rPr>
            </w:pPr>
            <w:r w:rsidRPr="754885E5">
              <w:rPr>
                <w:rFonts w:asciiTheme="minorHAnsi" w:hAnsiTheme="minorHAnsi" w:cstheme="minorBidi"/>
                <w:sz w:val="22"/>
                <w:szCs w:val="22"/>
              </w:rPr>
              <w:t xml:space="preserve">The post holder will the skills and ability to </w:t>
            </w:r>
            <w:r w:rsidR="00F638AC" w:rsidRPr="754885E5">
              <w:rPr>
                <w:rFonts w:asciiTheme="minorHAnsi" w:hAnsiTheme="minorHAnsi" w:cstheme="minorBidi"/>
                <w:sz w:val="22"/>
                <w:szCs w:val="22"/>
              </w:rPr>
              <w:t>co-ordinate</w:t>
            </w:r>
            <w:r w:rsidRPr="754885E5">
              <w:rPr>
                <w:rFonts w:asciiTheme="minorHAnsi" w:hAnsiTheme="minorHAnsi" w:cstheme="minorBidi"/>
                <w:sz w:val="22"/>
                <w:szCs w:val="22"/>
              </w:rPr>
              <w:t xml:space="preserve"> and motivate a cohort of internal auditing staff across the FCIN, in respect of achieving and maintaining quality standards. In </w:t>
            </w:r>
            <w:r w:rsidR="16485C8A" w:rsidRPr="754885E5">
              <w:rPr>
                <w:rFonts w:asciiTheme="minorHAnsi" w:hAnsiTheme="minorHAnsi" w:cstheme="minorBidi"/>
                <w:sz w:val="22"/>
                <w:szCs w:val="22"/>
              </w:rPr>
              <w:t>addition,</w:t>
            </w:r>
            <w:r w:rsidRPr="754885E5">
              <w:rPr>
                <w:rFonts w:asciiTheme="minorHAnsi" w:hAnsiTheme="minorHAnsi" w:cstheme="minorBidi"/>
                <w:sz w:val="22"/>
                <w:szCs w:val="22"/>
              </w:rPr>
              <w:t xml:space="preserve"> they should also be able to support, train and coach officers and staff in relation to all aspects of accreditation activity.</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A methodical and thorough approach to work is essential, with the ability to prioritise workload demands as required and excellent verbal and written communication skills are essential, including report writing and presentations.</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The post holder must be confident and professional, with the ability to influence and negotiate with managers and staff, engage with senior managers and external assessors in order to achieve the required standards within the required deadlines.</w:t>
            </w:r>
          </w:p>
          <w:p w:rsidR="009118E0"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IT skills are essential, including a comprehensive working knowledge of Microsoft Office products</w:t>
            </w:r>
            <w:r w:rsidR="006D6EC0">
              <w:rPr>
                <w:rFonts w:asciiTheme="minorHAnsi" w:hAnsiTheme="minorHAnsi" w:cstheme="minorHAnsi"/>
                <w:sz w:val="22"/>
                <w:szCs w:val="22"/>
              </w:rPr>
              <w:t>.  Experience of using bespoke quality m</w:t>
            </w:r>
            <w:r w:rsidRPr="006D6EC0">
              <w:rPr>
                <w:rFonts w:asciiTheme="minorHAnsi" w:hAnsiTheme="minorHAnsi" w:cstheme="minorHAnsi"/>
                <w:sz w:val="22"/>
                <w:szCs w:val="22"/>
              </w:rPr>
              <w:t>anagement software would be an advantage.</w:t>
            </w:r>
          </w:p>
        </w:tc>
      </w:tr>
    </w:tbl>
    <w:p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rsidTr="0033733C">
        <w:trPr>
          <w:cantSplit/>
          <w:trHeight w:hRule="exact" w:val="397"/>
        </w:trPr>
        <w:tc>
          <w:tcPr>
            <w:tcW w:w="10206" w:type="dxa"/>
            <w:tcBorders>
              <w:top w:val="single" w:sz="12" w:space="0" w:color="auto"/>
              <w:left w:val="single" w:sz="12" w:space="0" w:color="000000"/>
              <w:bottom w:val="single" w:sz="4" w:space="0" w:color="C0C0C0"/>
              <w:right w:val="single" w:sz="12" w:space="0" w:color="000000"/>
            </w:tcBorders>
            <w:shd w:val="clear" w:color="auto" w:fill="7FCDE5"/>
            <w:vAlign w:val="center"/>
          </w:tcPr>
          <w:p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t>Continuing Professional Development (CPD)</w:t>
            </w:r>
          </w:p>
        </w:tc>
      </w:tr>
      <w:tr w:rsidR="009118E0" w:rsidRPr="003C5811" w:rsidTr="0033733C">
        <w:trPr>
          <w:trHeight w:hRule="exact" w:val="618"/>
        </w:trPr>
        <w:tc>
          <w:tcPr>
            <w:tcW w:w="10206" w:type="dxa"/>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rsidR="009118E0" w:rsidRPr="00DC5D7E" w:rsidRDefault="009118E0" w:rsidP="001C6DFA">
            <w:pPr>
              <w:spacing w:before="60"/>
              <w:rPr>
                <w:rFonts w:asciiTheme="minorHAnsi" w:hAnsiTheme="minorHAnsi" w:cstheme="minorHAnsi"/>
                <w:bCs/>
              </w:rPr>
            </w:pPr>
            <w:r w:rsidRPr="009118E0">
              <w:rPr>
                <w:rFonts w:asciiTheme="minorHAnsi" w:hAnsiTheme="minorHAnsi" w:cstheme="minorHAnsi"/>
                <w:bCs/>
              </w:rPr>
              <w:t>Outlines continuing professional development activities which will enable the individual to maintain and enhance competence in the role</w:t>
            </w:r>
          </w:p>
        </w:tc>
      </w:tr>
      <w:tr w:rsidR="009118E0" w:rsidRPr="003C5811" w:rsidTr="0033733C">
        <w:trPr>
          <w:trHeight w:val="567"/>
        </w:trPr>
        <w:tc>
          <w:tcPr>
            <w:tcW w:w="10206" w:type="dxa"/>
            <w:tcBorders>
              <w:top w:val="single" w:sz="4" w:space="0" w:color="C0C0C0"/>
              <w:left w:val="single" w:sz="12" w:space="0" w:color="000000"/>
              <w:bottom w:val="single" w:sz="12" w:space="0" w:color="000000" w:themeColor="text1"/>
              <w:right w:val="single" w:sz="12" w:space="0" w:color="000000"/>
            </w:tcBorders>
            <w:vAlign w:val="center"/>
          </w:tcPr>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Keep up to date with new approaches to evidence-based policing within the quality environment.</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Complete all annual and mandatory training.</w:t>
            </w:r>
          </w:p>
          <w:p w:rsidR="00D9022B" w:rsidRPr="006D6EC0" w:rsidRDefault="00D9022B" w:rsidP="00D9022B">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Ongoing development of people management and welfare skills.</w:t>
            </w:r>
          </w:p>
          <w:p w:rsidR="009118E0" w:rsidRPr="00D9022B" w:rsidRDefault="00D9022B" w:rsidP="00D9022B">
            <w:pPr>
              <w:numPr>
                <w:ilvl w:val="0"/>
                <w:numId w:val="21"/>
              </w:numPr>
              <w:spacing w:before="60" w:after="60"/>
              <w:rPr>
                <w:rFonts w:ascii="Arial" w:hAnsi="Arial" w:cs="Arial"/>
                <w:sz w:val="22"/>
                <w:szCs w:val="22"/>
              </w:rPr>
            </w:pPr>
            <w:r w:rsidRPr="006D6EC0">
              <w:rPr>
                <w:rFonts w:asciiTheme="minorHAnsi" w:hAnsiTheme="minorHAnsi" w:cstheme="minorHAnsi"/>
                <w:sz w:val="22"/>
                <w:szCs w:val="22"/>
              </w:rPr>
              <w:t>Achieve a minimum 25 hours of CPD annually.</w:t>
            </w:r>
          </w:p>
        </w:tc>
      </w:tr>
      <w:tr w:rsidR="00BF0794" w:rsidRPr="003C5811" w:rsidTr="0033733C">
        <w:trPr>
          <w:trHeight w:hRule="exact" w:val="113"/>
        </w:trPr>
        <w:tc>
          <w:tcPr>
            <w:tcW w:w="10206" w:type="dxa"/>
            <w:tcBorders>
              <w:top w:val="single" w:sz="12" w:space="0" w:color="000000"/>
              <w:left w:val="nil"/>
              <w:bottom w:val="single" w:sz="12" w:space="0" w:color="auto"/>
              <w:right w:val="nil"/>
            </w:tcBorders>
            <w:vAlign w:val="center"/>
          </w:tcPr>
          <w:p w:rsidR="00BF0794" w:rsidRPr="003C5811" w:rsidRDefault="00BF0794" w:rsidP="001C6DFA">
            <w:pPr>
              <w:spacing w:before="60"/>
              <w:rPr>
                <w:rFonts w:asciiTheme="minorHAnsi" w:hAnsiTheme="minorHAnsi" w:cstheme="minorHAnsi"/>
              </w:rPr>
            </w:pPr>
          </w:p>
        </w:tc>
      </w:tr>
      <w:tr w:rsidR="00BF0794" w:rsidRPr="003C5811" w:rsidTr="0033733C">
        <w:trPr>
          <w:cantSplit/>
          <w:trHeight w:hRule="exact" w:val="397"/>
        </w:trPr>
        <w:tc>
          <w:tcPr>
            <w:tcW w:w="10206" w:type="dxa"/>
            <w:tcBorders>
              <w:top w:val="single" w:sz="12" w:space="0" w:color="auto"/>
              <w:left w:val="single" w:sz="12" w:space="0" w:color="000000"/>
              <w:bottom w:val="single" w:sz="4" w:space="0" w:color="C0C0C0"/>
              <w:right w:val="single" w:sz="12" w:space="0" w:color="000000"/>
            </w:tcBorders>
            <w:shd w:val="clear" w:color="auto" w:fill="7FCDE5"/>
            <w:vAlign w:val="center"/>
          </w:tcPr>
          <w:p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Professional Registration/Licences</w:t>
            </w:r>
          </w:p>
        </w:tc>
      </w:tr>
      <w:tr w:rsidR="00BF0794" w:rsidRPr="003C5811" w:rsidTr="0033733C">
        <w:trPr>
          <w:trHeight w:hRule="exact" w:val="352"/>
        </w:trPr>
        <w:tc>
          <w:tcPr>
            <w:tcW w:w="10206" w:type="dxa"/>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rsidR="00BF0794" w:rsidRPr="00DC5D7E" w:rsidRDefault="00BF0794" w:rsidP="00BF0794">
            <w:pPr>
              <w:spacing w:before="60"/>
              <w:rPr>
                <w:rFonts w:asciiTheme="minorHAnsi" w:hAnsiTheme="minorHAnsi" w:cstheme="minorHAnsi"/>
                <w:bCs/>
              </w:rPr>
            </w:pPr>
            <w:r w:rsidRPr="00BF0794">
              <w:rPr>
                <w:rFonts w:asciiTheme="minorHAnsi" w:hAnsiTheme="minorHAnsi" w:cstheme="minorHAnsi"/>
                <w:bCs/>
              </w:rPr>
              <w:t>Outlines any ongoing registration or licensing requirements of the role</w:t>
            </w:r>
          </w:p>
        </w:tc>
      </w:tr>
      <w:tr w:rsidR="00BF0794" w:rsidRPr="003C5811" w:rsidTr="0033733C">
        <w:trPr>
          <w:trHeight w:val="567"/>
        </w:trPr>
        <w:tc>
          <w:tcPr>
            <w:tcW w:w="10206" w:type="dxa"/>
            <w:tcBorders>
              <w:top w:val="single" w:sz="4" w:space="0" w:color="C0C0C0"/>
              <w:left w:val="single" w:sz="12" w:space="0" w:color="000000"/>
              <w:bottom w:val="single" w:sz="12" w:space="0" w:color="000000" w:themeColor="text1"/>
              <w:right w:val="single" w:sz="12" w:space="0" w:color="000000"/>
            </w:tcBorders>
            <w:vAlign w:val="center"/>
          </w:tcPr>
          <w:p w:rsidR="00BF0794" w:rsidRPr="006D6EC0" w:rsidRDefault="00ED7E83" w:rsidP="00ED7E83">
            <w:pPr>
              <w:numPr>
                <w:ilvl w:val="0"/>
                <w:numId w:val="21"/>
              </w:numPr>
              <w:spacing w:before="60" w:after="60"/>
              <w:rPr>
                <w:rFonts w:asciiTheme="minorHAnsi" w:hAnsiTheme="minorHAnsi" w:cstheme="minorHAnsi"/>
                <w:sz w:val="22"/>
                <w:szCs w:val="22"/>
              </w:rPr>
            </w:pPr>
            <w:r w:rsidRPr="00ED7E83">
              <w:rPr>
                <w:rFonts w:asciiTheme="minorHAnsi" w:hAnsiTheme="minorHAnsi" w:cstheme="minorHAnsi"/>
                <w:sz w:val="22"/>
                <w:szCs w:val="22"/>
              </w:rPr>
              <w:t>Chartered Quality Professional</w:t>
            </w:r>
            <w:r>
              <w:rPr>
                <w:rFonts w:asciiTheme="minorHAnsi" w:hAnsiTheme="minorHAnsi" w:cstheme="minorHAnsi"/>
                <w:sz w:val="22"/>
                <w:szCs w:val="22"/>
              </w:rPr>
              <w:t xml:space="preserve"> is desirable but not essential.</w:t>
            </w:r>
          </w:p>
        </w:tc>
      </w:tr>
      <w:tr w:rsidR="00BF0794" w:rsidRPr="003C5811" w:rsidTr="0033733C">
        <w:trPr>
          <w:trHeight w:hRule="exact" w:val="113"/>
        </w:trPr>
        <w:tc>
          <w:tcPr>
            <w:tcW w:w="10206" w:type="dxa"/>
            <w:tcBorders>
              <w:top w:val="single" w:sz="12" w:space="0" w:color="000000"/>
              <w:left w:val="nil"/>
              <w:bottom w:val="single" w:sz="12" w:space="0" w:color="auto"/>
              <w:right w:val="nil"/>
            </w:tcBorders>
            <w:vAlign w:val="center"/>
          </w:tcPr>
          <w:p w:rsidR="00BF0794" w:rsidRPr="003C5811" w:rsidRDefault="00BF0794" w:rsidP="001C6DFA">
            <w:pPr>
              <w:spacing w:before="60"/>
              <w:rPr>
                <w:rFonts w:asciiTheme="minorHAnsi" w:hAnsiTheme="minorHAnsi" w:cstheme="minorHAnsi"/>
              </w:rPr>
            </w:pPr>
          </w:p>
        </w:tc>
      </w:tr>
      <w:tr w:rsidR="00BF0794" w:rsidRPr="003C5811" w:rsidTr="0033733C">
        <w:trPr>
          <w:cantSplit/>
          <w:trHeight w:hRule="exact" w:val="397"/>
        </w:trPr>
        <w:tc>
          <w:tcPr>
            <w:tcW w:w="10206" w:type="dxa"/>
            <w:tcBorders>
              <w:top w:val="single" w:sz="12" w:space="0" w:color="auto"/>
              <w:left w:val="single" w:sz="12" w:space="0" w:color="000000"/>
              <w:bottom w:val="single" w:sz="4" w:space="0" w:color="C0C0C0"/>
              <w:right w:val="single" w:sz="12" w:space="0" w:color="000000"/>
            </w:tcBorders>
            <w:shd w:val="clear" w:color="auto" w:fill="7FCDE5"/>
            <w:vAlign w:val="center"/>
          </w:tcPr>
          <w:p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Links to other profiles</w:t>
            </w:r>
          </w:p>
        </w:tc>
      </w:tr>
      <w:tr w:rsidR="00BF0794" w:rsidRPr="003C5811" w:rsidTr="0033733C">
        <w:trPr>
          <w:trHeight w:hRule="exact" w:val="577"/>
        </w:trPr>
        <w:tc>
          <w:tcPr>
            <w:tcW w:w="10206" w:type="dxa"/>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rsidR="00BF0794" w:rsidRPr="00DC5D7E" w:rsidRDefault="00BF0794" w:rsidP="000258A3">
            <w:pPr>
              <w:spacing w:before="60"/>
              <w:rPr>
                <w:rFonts w:asciiTheme="minorHAnsi" w:hAnsiTheme="minorHAnsi" w:cstheme="minorHAnsi"/>
                <w:bCs/>
              </w:rPr>
            </w:pPr>
            <w:r w:rsidRPr="00BF0794">
              <w:rPr>
                <w:rFonts w:asciiTheme="minorHAnsi" w:hAnsiTheme="minorHAnsi" w:cstheme="minorHAnsi"/>
                <w:bCs/>
              </w:rPr>
              <w:t>Indicates links to NPCC role profiles, or other professional profiles which should be read in conjunction with this professional profile, please note this may not be exhaustive</w:t>
            </w:r>
          </w:p>
        </w:tc>
      </w:tr>
      <w:tr w:rsidR="00BF0794" w:rsidRPr="003C5811" w:rsidTr="0033733C">
        <w:trPr>
          <w:trHeight w:val="567"/>
        </w:trPr>
        <w:tc>
          <w:tcPr>
            <w:tcW w:w="10206" w:type="dxa"/>
            <w:tcBorders>
              <w:top w:val="single" w:sz="4" w:space="0" w:color="C0C0C0"/>
              <w:left w:val="single" w:sz="12" w:space="0" w:color="000000"/>
              <w:bottom w:val="single" w:sz="12" w:space="0" w:color="000000" w:themeColor="text1"/>
              <w:right w:val="single" w:sz="12" w:space="0" w:color="000000"/>
            </w:tcBorders>
            <w:vAlign w:val="center"/>
          </w:tcPr>
          <w:p w:rsidR="000258A3" w:rsidRPr="006D6EC0" w:rsidRDefault="00413D67" w:rsidP="000258A3">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Head of the FCIN</w:t>
            </w:r>
          </w:p>
          <w:p w:rsidR="000258A3" w:rsidRDefault="000258A3" w:rsidP="000258A3">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Performance and Standards Manager</w:t>
            </w:r>
          </w:p>
          <w:p w:rsidR="00730948" w:rsidRPr="006D6EC0" w:rsidRDefault="00730948" w:rsidP="000258A3">
            <w:pPr>
              <w:numPr>
                <w:ilvl w:val="0"/>
                <w:numId w:val="21"/>
              </w:numPr>
              <w:spacing w:before="60" w:after="60"/>
              <w:rPr>
                <w:rFonts w:asciiTheme="minorHAnsi" w:hAnsiTheme="minorHAnsi" w:cstheme="minorHAnsi"/>
                <w:sz w:val="22"/>
                <w:szCs w:val="22"/>
              </w:rPr>
            </w:pPr>
            <w:r>
              <w:rPr>
                <w:rFonts w:asciiTheme="minorHAnsi" w:hAnsiTheme="minorHAnsi" w:cstheme="minorHAnsi"/>
                <w:sz w:val="22"/>
                <w:szCs w:val="22"/>
              </w:rPr>
              <w:t>Regional Manager</w:t>
            </w:r>
          </w:p>
          <w:p w:rsidR="000258A3" w:rsidRPr="006D6EC0" w:rsidRDefault="000258A3" w:rsidP="000258A3">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Regional Technical Manager</w:t>
            </w:r>
          </w:p>
          <w:p w:rsidR="000258A3" w:rsidRPr="006D6EC0" w:rsidRDefault="000258A3" w:rsidP="000258A3">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 xml:space="preserve">Forensic Collision </w:t>
            </w:r>
            <w:r w:rsidR="007955A7">
              <w:rPr>
                <w:rFonts w:asciiTheme="minorHAnsi" w:hAnsiTheme="minorHAnsi" w:cstheme="minorHAnsi"/>
                <w:sz w:val="22"/>
                <w:szCs w:val="22"/>
              </w:rPr>
              <w:t>Investigation Base</w:t>
            </w:r>
            <w:r w:rsidRPr="006D6EC0">
              <w:rPr>
                <w:rFonts w:asciiTheme="minorHAnsi" w:hAnsiTheme="minorHAnsi" w:cstheme="minorHAnsi"/>
                <w:sz w:val="22"/>
                <w:szCs w:val="22"/>
              </w:rPr>
              <w:t xml:space="preserve"> Supervisor</w:t>
            </w:r>
          </w:p>
          <w:p w:rsidR="000258A3" w:rsidRPr="006D6EC0" w:rsidRDefault="000258A3" w:rsidP="000258A3">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Forensic Collision Investigator</w:t>
            </w:r>
          </w:p>
          <w:p w:rsidR="00BF0794" w:rsidRPr="007955A7" w:rsidRDefault="000258A3" w:rsidP="000258A3">
            <w:pPr>
              <w:numPr>
                <w:ilvl w:val="0"/>
                <w:numId w:val="21"/>
              </w:numPr>
              <w:spacing w:before="60" w:after="60"/>
              <w:rPr>
                <w:rFonts w:asciiTheme="minorHAnsi" w:hAnsiTheme="minorHAnsi" w:cstheme="minorHAnsi"/>
                <w:sz w:val="22"/>
                <w:szCs w:val="22"/>
              </w:rPr>
            </w:pPr>
            <w:r w:rsidRPr="006D6EC0">
              <w:rPr>
                <w:rFonts w:asciiTheme="minorHAnsi" w:hAnsiTheme="minorHAnsi" w:cstheme="minorHAnsi"/>
                <w:sz w:val="22"/>
                <w:szCs w:val="22"/>
              </w:rPr>
              <w:t>Forensic Vehicle Specialist</w:t>
            </w:r>
          </w:p>
          <w:p w:rsidR="007955A7" w:rsidRPr="007955A7" w:rsidRDefault="007955A7" w:rsidP="000258A3">
            <w:pPr>
              <w:numPr>
                <w:ilvl w:val="0"/>
                <w:numId w:val="21"/>
              </w:numPr>
              <w:spacing w:before="60" w:after="60"/>
              <w:rPr>
                <w:rFonts w:asciiTheme="minorHAnsi" w:hAnsiTheme="minorHAnsi" w:cstheme="minorHAnsi"/>
                <w:sz w:val="22"/>
                <w:szCs w:val="22"/>
              </w:rPr>
            </w:pPr>
            <w:r w:rsidRPr="007955A7">
              <w:rPr>
                <w:rFonts w:asciiTheme="minorHAnsi" w:hAnsiTheme="minorHAnsi" w:cstheme="minorHAnsi"/>
                <w:sz w:val="22"/>
                <w:szCs w:val="22"/>
              </w:rPr>
              <w:t>Deputy Quality Manager</w:t>
            </w:r>
          </w:p>
          <w:p w:rsidR="00F638AC" w:rsidRPr="00D9022B" w:rsidRDefault="00F638AC" w:rsidP="000258A3">
            <w:pPr>
              <w:numPr>
                <w:ilvl w:val="0"/>
                <w:numId w:val="21"/>
              </w:numPr>
              <w:spacing w:before="60" w:after="60"/>
              <w:rPr>
                <w:rFonts w:ascii="Arial" w:hAnsi="Arial" w:cs="Arial"/>
                <w:sz w:val="22"/>
                <w:szCs w:val="22"/>
              </w:rPr>
            </w:pPr>
            <w:r>
              <w:rPr>
                <w:rFonts w:asciiTheme="minorHAnsi" w:hAnsiTheme="minorHAnsi" w:cstheme="minorHAnsi"/>
                <w:sz w:val="22"/>
                <w:szCs w:val="22"/>
              </w:rPr>
              <w:t>Quality Support Officer</w:t>
            </w:r>
          </w:p>
        </w:tc>
      </w:tr>
    </w:tbl>
    <w:p w:rsidR="00BF0794" w:rsidRDefault="00BF0794" w:rsidP="00BF0794">
      <w:pPr>
        <w:rPr>
          <w:rFonts w:asciiTheme="minorHAnsi" w:hAnsiTheme="minorHAnsi" w:cstheme="minorHAnsi"/>
          <w:sz w:val="16"/>
          <w:szCs w:val="16"/>
        </w:rPr>
      </w:pPr>
    </w:p>
    <w:p w:rsidR="00BF0794" w:rsidRDefault="00BF0794" w:rsidP="00BF0794">
      <w:r>
        <w:br w:type="page"/>
      </w:r>
    </w:p>
    <w:tbl>
      <w:tblPr>
        <w:tblStyle w:val="GridTable4-Accent1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tblBorders>
        <w:tblLook w:val="04A0" w:firstRow="1" w:lastRow="0" w:firstColumn="1" w:lastColumn="0" w:noHBand="0" w:noVBand="1"/>
      </w:tblPr>
      <w:tblGrid>
        <w:gridCol w:w="1766"/>
        <w:gridCol w:w="902"/>
        <w:gridCol w:w="901"/>
        <w:gridCol w:w="2705"/>
        <w:gridCol w:w="902"/>
        <w:gridCol w:w="3015"/>
      </w:tblGrid>
      <w:tr w:rsidR="00BF0794" w:rsidRPr="00BF0794" w:rsidTr="22840B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one" w:sz="0" w:space="0" w:color="auto"/>
              <w:bottom w:val="single" w:sz="4" w:space="0" w:color="000000" w:themeColor="text1"/>
              <w:right w:val="none" w:sz="0" w:space="0" w:color="auto"/>
            </w:tcBorders>
            <w:shd w:val="clear" w:color="auto" w:fill="7FCDE5"/>
            <w:vAlign w:val="center"/>
          </w:tcPr>
          <w:p w:rsidR="00BF0794" w:rsidRPr="00BF0794" w:rsidRDefault="00BF0794" w:rsidP="00BF0794">
            <w:pPr>
              <w:spacing w:line="259" w:lineRule="auto"/>
              <w:rPr>
                <w:rFonts w:cstheme="minorHAnsi"/>
                <w:color w:val="000000" w:themeColor="text1"/>
                <w:sz w:val="24"/>
                <w:szCs w:val="24"/>
              </w:rPr>
            </w:pPr>
            <w:r w:rsidRPr="00BF0794">
              <w:rPr>
                <w:rFonts w:cstheme="minorHAnsi"/>
                <w:color w:val="000000" w:themeColor="text1"/>
                <w:sz w:val="24"/>
                <w:szCs w:val="24"/>
              </w:rPr>
              <w:t>Profile Title</w:t>
            </w:r>
          </w:p>
        </w:tc>
      </w:tr>
      <w:tr w:rsidR="00BF0794" w:rsidRPr="00E57C30" w:rsidTr="22840B18">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rsidR="00BF0794" w:rsidRPr="00BF0794" w:rsidRDefault="00BF0794" w:rsidP="00BF0794">
            <w:pPr>
              <w:spacing w:line="259" w:lineRule="auto"/>
              <w:rPr>
                <w:rFonts w:cstheme="minorHAnsi"/>
              </w:rPr>
            </w:pPr>
            <w:r w:rsidRPr="00BF0794">
              <w:rPr>
                <w:rFonts w:cstheme="minorHAnsi"/>
              </w:rPr>
              <w:t>Designer Name</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Subject Matter Experts Consulted</w:t>
            </w:r>
          </w:p>
        </w:tc>
      </w:tr>
      <w:tr w:rsidR="00BF0794" w:rsidRPr="00E57C30" w:rsidTr="22840B18">
        <w:trPr>
          <w:trHeight w:hRule="exact" w:val="906"/>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rsidR="00BF0794" w:rsidRPr="00730948" w:rsidRDefault="007955A7" w:rsidP="00BF0794">
            <w:pPr>
              <w:spacing w:line="259" w:lineRule="auto"/>
              <w:rPr>
                <w:rFonts w:cstheme="minorHAnsi"/>
                <w:b w:val="0"/>
              </w:rPr>
            </w:pPr>
            <w:r>
              <w:rPr>
                <w:rFonts w:cstheme="minorHAnsi"/>
                <w:b w:val="0"/>
              </w:rPr>
              <w:t>Frances Senior</w:t>
            </w:r>
          </w:p>
          <w:p w:rsidR="00D9022B" w:rsidRPr="00BF0794" w:rsidRDefault="00D9022B" w:rsidP="00BF0794">
            <w:pPr>
              <w:spacing w:line="259" w:lineRule="auto"/>
              <w:rPr>
                <w:rFonts w:cstheme="minorHAnsi"/>
                <w:b w:val="0"/>
              </w:rPr>
            </w:pP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F0794" w:rsidRPr="00730948" w:rsidRDefault="007955A7"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HoF</w:t>
            </w:r>
            <w:proofErr w:type="spellEnd"/>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rsidR="00BF0794" w:rsidRPr="00BF0794" w:rsidRDefault="00D9022B"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rsidR="00BF0794" w:rsidRPr="00BF0794" w:rsidRDefault="00BF0794" w:rsidP="00BF0794">
            <w:pPr>
              <w:spacing w:line="259" w:lineRule="auto"/>
              <w:rPr>
                <w:rFonts w:cstheme="minorHAnsi"/>
              </w:rPr>
            </w:pPr>
            <w:r w:rsidRPr="00BF0794">
              <w:rPr>
                <w:rFonts w:cstheme="minorHAnsi"/>
              </w:rPr>
              <w:t>Equalities Act 2000 Check</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Checked by</w:t>
            </w: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Further action required</w:t>
            </w:r>
          </w:p>
        </w:tc>
      </w:tr>
      <w:tr w:rsidR="0033733C" w:rsidRPr="00E57C30" w:rsidTr="22840B1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rsidR="00BF0794" w:rsidRPr="00BF0794" w:rsidRDefault="00BF0794" w:rsidP="00BF0794">
            <w:pPr>
              <w:spacing w:line="259" w:lineRule="auto"/>
              <w:rPr>
                <w:rFonts w:cstheme="minorHAnsi"/>
                <w:b w:val="0"/>
              </w:rPr>
            </w:pPr>
            <w:r w:rsidRPr="00BF0794">
              <w:rPr>
                <w:rFonts w:cstheme="minorHAnsi"/>
              </w:rPr>
              <w:t>Yes</w:t>
            </w:r>
            <w:r w:rsidR="0033733C">
              <w:rPr>
                <w:rFonts w:cstheme="minorHAnsi"/>
              </w:rPr>
              <w:t xml:space="preserve"> </w:t>
            </w:r>
            <w:r w:rsidRPr="00BF0794">
              <w:rPr>
                <w:rFonts w:cstheme="minorHAnsi"/>
              </w:rPr>
              <w:t>/</w:t>
            </w:r>
            <w:r w:rsidR="0033733C">
              <w:rPr>
                <w:rFonts w:cstheme="minorHAnsi"/>
              </w:rPr>
              <w:t xml:space="preserve"> </w:t>
            </w:r>
            <w:r w:rsidRPr="00BF0794">
              <w:rPr>
                <w:rFonts w:cstheme="minorHAnsi"/>
              </w:rPr>
              <w:t>No</w:t>
            </w: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rsidR="0033733C" w:rsidRPr="00BF0794" w:rsidRDefault="0033733C" w:rsidP="001C6DFA">
            <w:pPr>
              <w:spacing w:line="259" w:lineRule="auto"/>
              <w:rPr>
                <w:rFonts w:cstheme="minorHAnsi"/>
              </w:rPr>
            </w:pPr>
          </w:p>
        </w:tc>
      </w:tr>
      <w:tr w:rsidR="00BF0794" w:rsidRPr="00E57C30" w:rsidTr="22840B1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rsidR="00BF0794" w:rsidRPr="00BF0794" w:rsidRDefault="00BF0794" w:rsidP="00BF0794">
            <w:pPr>
              <w:spacing w:line="259" w:lineRule="auto"/>
              <w:rPr>
                <w:rFonts w:cstheme="minorHAnsi"/>
              </w:rPr>
            </w:pPr>
            <w:r w:rsidRPr="00BF0794">
              <w:rPr>
                <w:rFonts w:cstheme="minorHAnsi"/>
              </w:rPr>
              <w:t>Review stage</w:t>
            </w: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rPr>
                <w:rFonts w:cstheme="minorHAnsi"/>
              </w:rPr>
            </w:pPr>
            <w:r w:rsidRPr="00BF0794">
              <w:rPr>
                <w:rFonts w:cstheme="minorHAnsi"/>
              </w:rPr>
              <w:t>Date</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Sent to</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Feedback received</w:t>
            </w:r>
          </w:p>
        </w:tc>
        <w:tc>
          <w:tcPr>
            <w:tcW w:w="3015" w:type="dxa"/>
            <w:tcBorders>
              <w:top w:val="single" w:sz="4" w:space="0" w:color="000000" w:themeColor="text1"/>
              <w:left w:val="single" w:sz="4" w:space="0" w:color="000000" w:themeColor="text1"/>
              <w:bottom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 xml:space="preserve">Action taken </w:t>
            </w:r>
          </w:p>
        </w:tc>
      </w:tr>
      <w:tr w:rsidR="0033733C" w:rsidRPr="00E57C30" w:rsidTr="22840B18">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rsidR="00BF0794" w:rsidRPr="00413D67" w:rsidRDefault="009F5464" w:rsidP="00BF0794">
            <w:pPr>
              <w:spacing w:line="259" w:lineRule="auto"/>
              <w:rPr>
                <w:rFonts w:cstheme="minorHAnsi"/>
                <w:b w:val="0"/>
                <w:bCs w:val="0"/>
              </w:rPr>
            </w:pPr>
            <w:r>
              <w:rPr>
                <w:rFonts w:cstheme="minorHAnsi"/>
                <w:b w:val="0"/>
                <w:bCs w:val="0"/>
              </w:rPr>
              <w:t>26/1/20</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9F546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DT</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9B3B49"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c>
          <w:tcPr>
            <w:tcW w:w="3015" w:type="dxa"/>
            <w:tcBorders>
              <w:top w:val="single" w:sz="4" w:space="0" w:color="000000" w:themeColor="text1"/>
              <w:left w:val="single" w:sz="4" w:space="0" w:color="000000" w:themeColor="text1"/>
              <w:bottom w:val="single" w:sz="4" w:space="0" w:color="000000" w:themeColor="text1"/>
            </w:tcBorders>
            <w:vAlign w:val="center"/>
          </w:tcPr>
          <w:p w:rsidR="00BF0794" w:rsidRPr="00BF0794" w:rsidRDefault="009B3B49"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Comments actioned</w:t>
            </w: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rsidR="00BF0794" w:rsidRPr="00413D67" w:rsidRDefault="00BF0794" w:rsidP="00BF0794">
            <w:pPr>
              <w:spacing w:line="259" w:lineRule="auto"/>
              <w:rPr>
                <w:rFonts w:cstheme="minorHAnsi"/>
                <w:b w:val="0"/>
                <w:bCs w:val="0"/>
              </w:rPr>
            </w:pP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015" w:type="dxa"/>
            <w:tcBorders>
              <w:top w:val="single" w:sz="4" w:space="0" w:color="000000" w:themeColor="text1"/>
              <w:left w:val="single" w:sz="4" w:space="0" w:color="000000" w:themeColor="text1"/>
              <w:bottom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3733C" w:rsidRPr="00E57C30" w:rsidTr="22840B18">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12" w:space="0" w:color="000000" w:themeColor="text1"/>
              <w:right w:val="single" w:sz="4" w:space="0" w:color="000000" w:themeColor="text1"/>
            </w:tcBorders>
            <w:vAlign w:val="center"/>
          </w:tcPr>
          <w:p w:rsidR="0033733C" w:rsidRPr="00BF0794" w:rsidRDefault="0033733C" w:rsidP="00BF0794">
            <w:pPr>
              <w:spacing w:line="259" w:lineRule="auto"/>
              <w:rPr>
                <w:rFonts w:cstheme="minorHAnsi"/>
              </w:rPr>
            </w:pPr>
          </w:p>
        </w:tc>
        <w:tc>
          <w:tcPr>
            <w:tcW w:w="180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33733C" w:rsidRPr="00BF0794" w:rsidRDefault="0033733C"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60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33733C" w:rsidRPr="00BF0794" w:rsidRDefault="0033733C"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015" w:type="dxa"/>
            <w:tcBorders>
              <w:top w:val="single" w:sz="4" w:space="0" w:color="000000" w:themeColor="text1"/>
              <w:left w:val="single" w:sz="4" w:space="0" w:color="000000" w:themeColor="text1"/>
              <w:bottom w:val="single" w:sz="12" w:space="0" w:color="000000" w:themeColor="text1"/>
            </w:tcBorders>
            <w:vAlign w:val="center"/>
          </w:tcPr>
          <w:p w:rsidR="0033733C" w:rsidRPr="00BF0794" w:rsidRDefault="0033733C"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rsidR="0033733C" w:rsidRPr="00BF0794" w:rsidRDefault="0033733C" w:rsidP="001C6DFA">
            <w:pPr>
              <w:spacing w:line="259" w:lineRule="auto"/>
              <w:rPr>
                <w:rFonts w:cstheme="minorHAnsi"/>
              </w:rPr>
            </w:pPr>
          </w:p>
        </w:tc>
      </w:tr>
      <w:tr w:rsidR="00BF0794" w:rsidRPr="00E57C30" w:rsidTr="22840B1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rsidR="00BF0794" w:rsidRPr="00BF0794" w:rsidRDefault="00413D67" w:rsidP="00BF0794">
            <w:pPr>
              <w:spacing w:line="259" w:lineRule="auto"/>
              <w:rPr>
                <w:rFonts w:cstheme="minorHAnsi"/>
              </w:rPr>
            </w:pPr>
            <w:r>
              <w:rPr>
                <w:rFonts w:cstheme="minorHAnsi"/>
              </w:rPr>
              <w:t>Head of the FCIN</w:t>
            </w:r>
            <w:r w:rsidR="00D9022B" w:rsidRPr="00D9022B">
              <w:rPr>
                <w:rFonts w:cstheme="minorHAnsi"/>
              </w:rPr>
              <w:t xml:space="preserve"> sign off</w:t>
            </w: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rsidTr="22840B18">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rsidR="00BF0794" w:rsidRPr="00BF0794" w:rsidRDefault="00BF0794" w:rsidP="00BF0794">
            <w:pPr>
              <w:spacing w:line="259" w:lineRule="auto"/>
              <w:rPr>
                <w:rFonts w:cstheme="minorHAnsi"/>
                <w:b w:val="0"/>
              </w:rPr>
            </w:pP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F0794" w:rsidRPr="00BF0794" w:rsidRDefault="006B0908"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Frances Senior</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rsidR="00BF0794" w:rsidRPr="00BF0794" w:rsidRDefault="00BF0794" w:rsidP="22840B18">
            <w:pPr>
              <w:spacing w:line="259" w:lineRule="auto"/>
              <w:cnfStyle w:val="000000000000" w:firstRow="0" w:lastRow="0" w:firstColumn="0" w:lastColumn="0" w:oddVBand="0" w:evenVBand="0" w:oddHBand="0" w:evenHBand="0" w:firstRowFirstColumn="0" w:firstRowLastColumn="0" w:lastRowFirstColumn="0" w:lastRowLastColumn="0"/>
            </w:pPr>
          </w:p>
        </w:tc>
      </w:tr>
      <w:tr w:rsidR="0033733C" w:rsidRPr="00E57C30" w:rsidTr="22840B18">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rsidR="0033733C" w:rsidRPr="00BF0794" w:rsidRDefault="0033733C" w:rsidP="001C6DFA">
            <w:pPr>
              <w:spacing w:line="259" w:lineRule="auto"/>
              <w:rPr>
                <w:rFonts w:cstheme="minorHAnsi"/>
              </w:rPr>
            </w:pPr>
          </w:p>
        </w:tc>
      </w:tr>
      <w:tr w:rsidR="00BF0794" w:rsidRPr="00E57C30" w:rsidTr="22840B1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rsidR="00BF0794" w:rsidRPr="00BF0794" w:rsidRDefault="00BF0794" w:rsidP="00BF0794">
            <w:pPr>
              <w:spacing w:line="259" w:lineRule="auto"/>
              <w:rPr>
                <w:rFonts w:cstheme="minorHAnsi"/>
              </w:rPr>
            </w:pPr>
            <w:r w:rsidRPr="00BF0794">
              <w:rPr>
                <w:rFonts w:cstheme="minorHAnsi"/>
              </w:rPr>
              <w:t>NPCC Lead sign off</w:t>
            </w:r>
          </w:p>
        </w:tc>
      </w:tr>
      <w:tr w:rsidR="00BF0794" w:rsidRPr="00E57C30" w:rsidTr="22840B18">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NPCC Lead 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rsidTr="22840B18">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rsidR="00BF0794" w:rsidRPr="00BF0794" w:rsidRDefault="00BF0794" w:rsidP="00BF0794">
            <w:pPr>
              <w:spacing w:line="259" w:lineRule="auto"/>
              <w:rPr>
                <w:rFonts w:cstheme="minorHAnsi"/>
                <w:b w:val="0"/>
              </w:rPr>
            </w:pP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F0794" w:rsidRPr="00BF0794" w:rsidRDefault="00A076B3"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Sacha Hatchett</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DC5D7E" w:rsidRPr="003C5811" w:rsidRDefault="00DC5D7E" w:rsidP="00BF0794">
      <w:pPr>
        <w:rPr>
          <w:rFonts w:asciiTheme="minorHAnsi" w:hAnsiTheme="minorHAnsi" w:cstheme="minorHAnsi"/>
          <w:sz w:val="16"/>
          <w:szCs w:val="16"/>
        </w:rPr>
      </w:pPr>
    </w:p>
    <w:sectPr w:rsidR="00DC5D7E" w:rsidRPr="003C5811" w:rsidSect="007753FA">
      <w:headerReference w:type="default" r:id="rId14"/>
      <w:footerReference w:type="default" r:id="rId15"/>
      <w:pgSz w:w="11906" w:h="16838"/>
      <w:pgMar w:top="567" w:right="567" w:bottom="567" w:left="567" w:header="567"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D0" w:rsidRDefault="00BD05D0">
      <w:r>
        <w:separator/>
      </w:r>
    </w:p>
  </w:endnote>
  <w:endnote w:type="continuationSeparator" w:id="0">
    <w:p w:rsidR="00BD05D0" w:rsidRDefault="00BD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65"/>
      <w:gridCol w:w="3685"/>
      <w:gridCol w:w="3431"/>
    </w:tblGrid>
    <w:tr w:rsidR="003A7A3B" w:rsidRPr="002C008B" w:rsidTr="008A08B4">
      <w:trPr>
        <w:cantSplit/>
        <w:jc w:val="center"/>
      </w:trPr>
      <w:tc>
        <w:tcPr>
          <w:tcW w:w="2665" w:type="dxa"/>
          <w:tcBorders>
            <w:top w:val="single" w:sz="4" w:space="0" w:color="808080"/>
            <w:left w:val="single" w:sz="4" w:space="0" w:color="808080"/>
            <w:bottom w:val="single" w:sz="4" w:space="0" w:color="808080"/>
            <w:right w:val="single" w:sz="4" w:space="0" w:color="808080"/>
          </w:tcBorders>
          <w:vAlign w:val="center"/>
        </w:tcPr>
        <w:p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Authorised by:</w:t>
          </w:r>
        </w:p>
        <w:p w:rsidR="003A7A3B" w:rsidRPr="002C008B" w:rsidRDefault="003A7A3B" w:rsidP="003A7A3B">
          <w:pPr>
            <w:jc w:val="center"/>
            <w:rPr>
              <w:rFonts w:asciiTheme="minorHAnsi" w:hAnsiTheme="minorHAnsi" w:cstheme="minorHAnsi"/>
              <w:bCs/>
              <w:color w:val="808080"/>
              <w:spacing w:val="-5"/>
            </w:rPr>
          </w:pPr>
        </w:p>
      </w:tc>
      <w:tc>
        <w:tcPr>
          <w:tcW w:w="3685" w:type="dxa"/>
          <w:vAlign w:val="center"/>
        </w:tcPr>
        <w:p w:rsidR="003A7A3B" w:rsidRPr="002C008B" w:rsidRDefault="003A7A3B" w:rsidP="003A7A3B">
          <w:pPr>
            <w:spacing w:line="259" w:lineRule="auto"/>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Controlled Document</w:t>
          </w:r>
        </w:p>
        <w:p w:rsidR="003A7A3B" w:rsidRPr="002C008B" w:rsidRDefault="003A7A3B" w:rsidP="003A7A3B">
          <w:pPr>
            <w:spacing w:line="259" w:lineRule="auto"/>
            <w:jc w:val="center"/>
            <w:rPr>
              <w:rFonts w:asciiTheme="minorHAnsi" w:hAnsiTheme="minorHAnsi" w:cstheme="minorHAnsi"/>
              <w:b/>
              <w:color w:val="808080"/>
              <w:spacing w:val="-5"/>
            </w:rPr>
          </w:pPr>
          <w:r w:rsidRPr="002C008B">
            <w:rPr>
              <w:rFonts w:asciiTheme="minorHAnsi" w:hAnsiTheme="minorHAnsi" w:cstheme="minorHAnsi"/>
              <w:b/>
              <w:color w:val="808080"/>
              <w:spacing w:val="-5"/>
            </w:rPr>
            <w:t>AUTHORISED COPIES ONLY</w:t>
          </w:r>
        </w:p>
      </w:tc>
      <w:tc>
        <w:tcPr>
          <w:tcW w:w="3431" w:type="dxa"/>
          <w:tcBorders>
            <w:top w:val="single" w:sz="4" w:space="0" w:color="808080"/>
            <w:left w:val="single" w:sz="4" w:space="0" w:color="808080"/>
            <w:bottom w:val="single" w:sz="4" w:space="0" w:color="808080"/>
            <w:right w:val="single" w:sz="4" w:space="0" w:color="808080"/>
          </w:tcBorders>
          <w:vAlign w:val="center"/>
        </w:tcPr>
        <w:p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Issue No: </w:t>
          </w:r>
          <w:r w:rsidR="007955A7">
            <w:rPr>
              <w:rFonts w:asciiTheme="minorHAnsi" w:hAnsiTheme="minorHAnsi" w:cstheme="minorHAnsi"/>
              <w:bCs/>
              <w:color w:val="808080"/>
              <w:spacing w:val="-5"/>
            </w:rPr>
            <w:t>2</w:t>
          </w:r>
          <w:r w:rsidRPr="002C008B">
            <w:rPr>
              <w:rFonts w:asciiTheme="minorHAnsi" w:hAnsiTheme="minorHAnsi" w:cstheme="minorHAnsi"/>
              <w:bCs/>
              <w:color w:val="808080"/>
              <w:spacing w:val="-5"/>
            </w:rPr>
            <w:t>.0</w:t>
          </w:r>
        </w:p>
        <w:p w:rsidR="003A7A3B" w:rsidRPr="002C008B" w:rsidRDefault="003A7A3B" w:rsidP="006F2AA1">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Issue Date: </w:t>
          </w:r>
          <w:r w:rsidR="007955A7">
            <w:rPr>
              <w:rFonts w:asciiTheme="minorHAnsi" w:hAnsiTheme="minorHAnsi" w:cstheme="minorHAnsi"/>
              <w:bCs/>
              <w:color w:val="808080"/>
              <w:spacing w:val="-5"/>
            </w:rPr>
            <w:t>26/01/2020</w:t>
          </w:r>
        </w:p>
      </w:tc>
    </w:tr>
    <w:tr w:rsidR="003A7A3B" w:rsidRPr="002C008B" w:rsidTr="008A08B4">
      <w:trPr>
        <w:cantSplit/>
        <w:jc w:val="center"/>
      </w:trPr>
      <w:tc>
        <w:tcPr>
          <w:tcW w:w="2665" w:type="dxa"/>
          <w:tcBorders>
            <w:top w:val="single" w:sz="4" w:space="0" w:color="808080"/>
            <w:left w:val="single" w:sz="4" w:space="0" w:color="808080"/>
            <w:bottom w:val="single" w:sz="4" w:space="0" w:color="808080"/>
            <w:right w:val="single" w:sz="4" w:space="0" w:color="808080"/>
          </w:tcBorders>
          <w:vAlign w:val="center"/>
        </w:tcPr>
        <w:p w:rsidR="003A7A3B" w:rsidRPr="002C008B" w:rsidRDefault="00413D67" w:rsidP="003A7A3B">
          <w:pPr>
            <w:jc w:val="center"/>
            <w:rPr>
              <w:rFonts w:asciiTheme="minorHAnsi" w:hAnsiTheme="minorHAnsi" w:cstheme="minorHAnsi"/>
              <w:bCs/>
              <w:color w:val="808080"/>
              <w:spacing w:val="-5"/>
            </w:rPr>
          </w:pPr>
          <w:r>
            <w:rPr>
              <w:rFonts w:asciiTheme="minorHAnsi" w:hAnsiTheme="minorHAnsi" w:cstheme="minorHAnsi"/>
              <w:bCs/>
              <w:color w:val="808080"/>
              <w:spacing w:val="-5"/>
            </w:rPr>
            <w:t>Head of the FCIN</w:t>
          </w:r>
        </w:p>
      </w:tc>
      <w:tc>
        <w:tcPr>
          <w:tcW w:w="3685" w:type="dxa"/>
          <w:vAlign w:val="center"/>
        </w:tcPr>
        <w:p w:rsidR="003A7A3B" w:rsidRPr="002C008B" w:rsidRDefault="003A7A3B" w:rsidP="003A7A3B">
          <w:pPr>
            <w:spacing w:line="240" w:lineRule="atLeast"/>
            <w:jc w:val="center"/>
            <w:rPr>
              <w:rFonts w:asciiTheme="minorHAnsi" w:hAnsiTheme="minorHAnsi" w:cstheme="minorHAnsi"/>
              <w:b/>
              <w:bCs/>
              <w:color w:val="244061"/>
              <w:spacing w:val="-5"/>
            </w:rPr>
          </w:pPr>
          <w:r w:rsidRPr="002C008B">
            <w:rPr>
              <w:rFonts w:asciiTheme="minorHAnsi" w:hAnsiTheme="minorHAnsi" w:cstheme="minorHAnsi"/>
              <w:b/>
              <w:bCs/>
              <w:color w:val="244061"/>
              <w:spacing w:val="-5"/>
            </w:rPr>
            <w:t>Not Protectively Marked</w:t>
          </w:r>
        </w:p>
      </w:tc>
      <w:tc>
        <w:tcPr>
          <w:tcW w:w="3431" w:type="dxa"/>
          <w:tcBorders>
            <w:top w:val="single" w:sz="4" w:space="0" w:color="808080"/>
            <w:left w:val="single" w:sz="4" w:space="0" w:color="808080"/>
            <w:bottom w:val="single" w:sz="4" w:space="0" w:color="808080"/>
            <w:right w:val="single" w:sz="4" w:space="0" w:color="808080"/>
          </w:tcBorders>
          <w:vAlign w:val="center"/>
        </w:tcPr>
        <w:p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Page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PAGE </w:instrText>
          </w:r>
          <w:r w:rsidRPr="002C008B">
            <w:rPr>
              <w:rFonts w:asciiTheme="minorHAnsi" w:hAnsiTheme="minorHAnsi" w:cstheme="minorHAnsi"/>
              <w:bCs/>
              <w:color w:val="808080"/>
              <w:spacing w:val="-5"/>
            </w:rPr>
            <w:fldChar w:fldCharType="separate"/>
          </w:r>
          <w:r w:rsidR="00E71B7C">
            <w:rPr>
              <w:rFonts w:asciiTheme="minorHAnsi" w:hAnsiTheme="minorHAnsi" w:cstheme="minorHAnsi"/>
              <w:bCs/>
              <w:noProof/>
              <w:color w:val="808080"/>
              <w:spacing w:val="-5"/>
            </w:rPr>
            <w:t>6</w:t>
          </w:r>
          <w:r w:rsidRPr="002C008B">
            <w:rPr>
              <w:rFonts w:asciiTheme="minorHAnsi" w:hAnsiTheme="minorHAnsi" w:cstheme="minorHAnsi"/>
              <w:bCs/>
              <w:color w:val="808080"/>
              <w:spacing w:val="-5"/>
            </w:rPr>
            <w:fldChar w:fldCharType="end"/>
          </w:r>
          <w:r w:rsidRPr="002C008B">
            <w:rPr>
              <w:rFonts w:asciiTheme="minorHAnsi" w:hAnsiTheme="minorHAnsi" w:cstheme="minorHAnsi"/>
              <w:bCs/>
              <w:color w:val="808080"/>
              <w:spacing w:val="-5"/>
            </w:rPr>
            <w:t xml:space="preserve"> of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NUMPAGES </w:instrText>
          </w:r>
          <w:r w:rsidRPr="002C008B">
            <w:rPr>
              <w:rFonts w:asciiTheme="minorHAnsi" w:hAnsiTheme="minorHAnsi" w:cstheme="minorHAnsi"/>
              <w:bCs/>
              <w:color w:val="808080"/>
              <w:spacing w:val="-5"/>
            </w:rPr>
            <w:fldChar w:fldCharType="separate"/>
          </w:r>
          <w:r w:rsidR="00E71B7C">
            <w:rPr>
              <w:rFonts w:asciiTheme="minorHAnsi" w:hAnsiTheme="minorHAnsi" w:cstheme="minorHAnsi"/>
              <w:bCs/>
              <w:noProof/>
              <w:color w:val="808080"/>
              <w:spacing w:val="-5"/>
            </w:rPr>
            <w:t>6</w:t>
          </w:r>
          <w:r w:rsidRPr="002C008B">
            <w:rPr>
              <w:rFonts w:asciiTheme="minorHAnsi" w:hAnsiTheme="minorHAnsi" w:cstheme="minorHAnsi"/>
              <w:bCs/>
              <w:color w:val="808080"/>
              <w:spacing w:val="-5"/>
            </w:rPr>
            <w:fldChar w:fldCharType="end"/>
          </w:r>
        </w:p>
      </w:tc>
    </w:tr>
  </w:tbl>
  <w:p w:rsidR="00DD5F92" w:rsidRPr="003A7A3B" w:rsidRDefault="00DD5F92" w:rsidP="003A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D0" w:rsidRDefault="00BD05D0">
      <w:r>
        <w:separator/>
      </w:r>
    </w:p>
  </w:footnote>
  <w:footnote w:type="continuationSeparator" w:id="0">
    <w:p w:rsidR="00BD05D0" w:rsidRDefault="00BD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590"/>
      <w:gridCol w:w="3590"/>
      <w:gridCol w:w="3590"/>
    </w:tblGrid>
    <w:tr w:rsidR="735AA88A" w:rsidTr="735AA88A">
      <w:tc>
        <w:tcPr>
          <w:tcW w:w="3590" w:type="dxa"/>
        </w:tcPr>
        <w:p w:rsidR="735AA88A" w:rsidRDefault="735AA88A" w:rsidP="735AA88A">
          <w:pPr>
            <w:pStyle w:val="Header"/>
            <w:ind w:left="-115"/>
          </w:pPr>
        </w:p>
      </w:tc>
      <w:tc>
        <w:tcPr>
          <w:tcW w:w="3590" w:type="dxa"/>
        </w:tcPr>
        <w:p w:rsidR="735AA88A" w:rsidRDefault="735AA88A" w:rsidP="735AA88A">
          <w:pPr>
            <w:pStyle w:val="Header"/>
            <w:jc w:val="center"/>
          </w:pPr>
        </w:p>
      </w:tc>
      <w:tc>
        <w:tcPr>
          <w:tcW w:w="3590" w:type="dxa"/>
        </w:tcPr>
        <w:p w:rsidR="735AA88A" w:rsidRDefault="735AA88A" w:rsidP="735AA88A">
          <w:pPr>
            <w:pStyle w:val="Header"/>
            <w:ind w:right="-115"/>
            <w:jc w:val="right"/>
          </w:pPr>
        </w:p>
      </w:tc>
    </w:tr>
  </w:tbl>
  <w:p w:rsidR="735AA88A" w:rsidRDefault="735AA88A" w:rsidP="735AA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94"/>
    <w:multiLevelType w:val="hybridMultilevel"/>
    <w:tmpl w:val="AC4A3916"/>
    <w:lvl w:ilvl="0" w:tplc="7970618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
    <w:nsid w:val="089A1D24"/>
    <w:multiLevelType w:val="hybridMultilevel"/>
    <w:tmpl w:val="48C2D218"/>
    <w:lvl w:ilvl="0" w:tplc="89F6173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601DA"/>
    <w:multiLevelType w:val="hybridMultilevel"/>
    <w:tmpl w:val="756C173A"/>
    <w:lvl w:ilvl="0" w:tplc="EFC05ED0">
      <w:start w:val="2"/>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7C3FF4"/>
    <w:multiLevelType w:val="hybridMultilevel"/>
    <w:tmpl w:val="88FC9F0A"/>
    <w:lvl w:ilvl="0" w:tplc="A214617A">
      <w:start w:val="4"/>
      <w:numFmt w:val="upperLetter"/>
      <w:lvlText w:val="%1."/>
      <w:lvlJc w:val="left"/>
      <w:pPr>
        <w:tabs>
          <w:tab w:val="num" w:pos="567"/>
        </w:tabs>
        <w:ind w:left="567" w:hanging="567"/>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B75072"/>
    <w:multiLevelType w:val="hybridMultilevel"/>
    <w:tmpl w:val="B5DA1E02"/>
    <w:lvl w:ilvl="0" w:tplc="B22CE52C">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13986"/>
    <w:multiLevelType w:val="hybridMultilevel"/>
    <w:tmpl w:val="7B609F66"/>
    <w:lvl w:ilvl="0" w:tplc="5DD6648A">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65D74"/>
    <w:multiLevelType w:val="hybridMultilevel"/>
    <w:tmpl w:val="FD64A028"/>
    <w:lvl w:ilvl="0" w:tplc="8056CDFE">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4B79CC"/>
    <w:multiLevelType w:val="hybridMultilevel"/>
    <w:tmpl w:val="982AEAC0"/>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550806"/>
    <w:multiLevelType w:val="hybridMultilevel"/>
    <w:tmpl w:val="DCB482D0"/>
    <w:lvl w:ilvl="0" w:tplc="CA000CC6">
      <w:start w:val="5"/>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9313FD"/>
    <w:multiLevelType w:val="hybridMultilevel"/>
    <w:tmpl w:val="F622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6C27"/>
    <w:multiLevelType w:val="hybridMultilevel"/>
    <w:tmpl w:val="B5F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30F90"/>
    <w:multiLevelType w:val="hybridMultilevel"/>
    <w:tmpl w:val="51CC89F6"/>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7550CC"/>
    <w:multiLevelType w:val="hybridMultilevel"/>
    <w:tmpl w:val="D7404BF4"/>
    <w:lvl w:ilvl="0" w:tplc="2E18BBA0">
      <w:start w:val="1"/>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76287E"/>
    <w:multiLevelType w:val="hybridMultilevel"/>
    <w:tmpl w:val="3C028790"/>
    <w:lvl w:ilvl="0" w:tplc="2F4CBEF0">
      <w:start w:val="1"/>
      <w:numFmt w:val="upperLetter"/>
      <w:lvlText w:val="%1."/>
      <w:lvlJc w:val="left"/>
      <w:pPr>
        <w:tabs>
          <w:tab w:val="num" w:pos="1021"/>
        </w:tabs>
        <w:ind w:left="1021" w:hanging="1021"/>
      </w:pPr>
      <w:rPr>
        <w:rFonts w:cs="Times New Roman" w:hint="default"/>
      </w:rPr>
    </w:lvl>
    <w:lvl w:ilvl="1" w:tplc="997CB208">
      <w:start w:val="1"/>
      <w:numFmt w:val="decimal"/>
      <w:lvlText w:val="%2."/>
      <w:lvlJc w:val="left"/>
      <w:pPr>
        <w:tabs>
          <w:tab w:val="num" w:pos="567"/>
        </w:tabs>
        <w:ind w:left="567" w:hanging="567"/>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5414F39C">
      <w:start w:val="1"/>
      <w:numFmt w:val="none"/>
      <w:lvlText w:val="(1)"/>
      <w:lvlJc w:val="left"/>
      <w:pPr>
        <w:tabs>
          <w:tab w:val="num" w:pos="567"/>
        </w:tabs>
        <w:ind w:left="567" w:hanging="567"/>
      </w:pPr>
      <w:rPr>
        <w:rFonts w:ascii="Arial" w:hAnsi="Arial" w:cs="Times New Roman" w:hint="default"/>
        <w:b/>
        <w:i w:val="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172C0D"/>
    <w:multiLevelType w:val="hybridMultilevel"/>
    <w:tmpl w:val="72D60072"/>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B704D2F"/>
    <w:multiLevelType w:val="hybridMultilevel"/>
    <w:tmpl w:val="A2287DE2"/>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C86077"/>
    <w:multiLevelType w:val="hybridMultilevel"/>
    <w:tmpl w:val="E488B7E4"/>
    <w:lvl w:ilvl="0" w:tplc="6E76112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BE2F50"/>
    <w:multiLevelType w:val="hybridMultilevel"/>
    <w:tmpl w:val="AA48216A"/>
    <w:lvl w:ilvl="0" w:tplc="C7FC900E">
      <w:start w:val="1"/>
      <w:numFmt w:val="decimal"/>
      <w:lvlText w:val="%1)"/>
      <w:lvlJc w:val="left"/>
      <w:pPr>
        <w:tabs>
          <w:tab w:val="num" w:pos="1021"/>
        </w:tabs>
        <w:ind w:left="1021" w:hanging="1021"/>
      </w:pPr>
      <w:rPr>
        <w:rFonts w:ascii="Arial" w:hAnsi="Arial" w:cs="Times New Roman" w:hint="default"/>
        <w:b/>
        <w:i w:val="0"/>
        <w:sz w:val="20"/>
      </w:rPr>
    </w:lvl>
    <w:lvl w:ilvl="1" w:tplc="81CC0AD6">
      <w:start w:val="1"/>
      <w:numFmt w:val="decimal"/>
      <w:lvlText w:val="%2"/>
      <w:lvlJc w:val="left"/>
      <w:pPr>
        <w:tabs>
          <w:tab w:val="num" w:pos="360"/>
        </w:tabs>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732ACA"/>
    <w:multiLevelType w:val="hybridMultilevel"/>
    <w:tmpl w:val="6CE4C330"/>
    <w:lvl w:ilvl="0" w:tplc="ECFAD63E">
      <w:start w:val="5"/>
      <w:numFmt w:val="decimal"/>
      <w:lvlText w:val="%1."/>
      <w:lvlJc w:val="left"/>
      <w:pPr>
        <w:tabs>
          <w:tab w:val="num" w:pos="567"/>
        </w:tabs>
        <w:ind w:left="567" w:hanging="567"/>
      </w:pPr>
      <w:rPr>
        <w:rFonts w:cs="Times New Roman" w:hint="default"/>
        <w:b/>
        <w:i w:val="0"/>
      </w:rPr>
    </w:lvl>
    <w:lvl w:ilvl="1" w:tplc="9A621E68">
      <w:start w:val="5"/>
      <w:numFmt w:val="upperLetter"/>
      <w:lvlText w:val="%2."/>
      <w:lvlJc w:val="left"/>
      <w:pPr>
        <w:tabs>
          <w:tab w:val="num" w:pos="1021"/>
        </w:tabs>
        <w:ind w:left="1021" w:hanging="1021"/>
      </w:pPr>
      <w:rPr>
        <w:rFonts w:cs="Times New Roman" w:hint="default"/>
      </w:rPr>
    </w:lvl>
    <w:lvl w:ilvl="2" w:tplc="4B64CE00">
      <w:start w:val="4"/>
      <w:numFmt w:val="decimal"/>
      <w:lvlText w:val="%3."/>
      <w:lvlJc w:val="left"/>
      <w:pPr>
        <w:tabs>
          <w:tab w:val="num" w:pos="567"/>
        </w:tabs>
        <w:ind w:left="567" w:hanging="567"/>
      </w:pPr>
      <w:rPr>
        <w:rFonts w:cs="Times New Roman" w:hint="default"/>
        <w:b/>
        <w:i w:val="0"/>
      </w:rPr>
    </w:lvl>
    <w:lvl w:ilvl="3" w:tplc="04E41972">
      <w:start w:val="3"/>
      <w:numFmt w:val="upperLetter"/>
      <w:lvlText w:val="%4."/>
      <w:lvlJc w:val="left"/>
      <w:pPr>
        <w:tabs>
          <w:tab w:val="num" w:pos="1021"/>
        </w:tabs>
        <w:ind w:left="1021" w:hanging="1021"/>
      </w:pPr>
      <w:rPr>
        <w:rFonts w:ascii="Arial" w:hAnsi="Arial" w:cs="Times New Roman" w:hint="default"/>
        <w:b/>
        <w:i w:val="0"/>
        <w:sz w:val="24"/>
      </w:rPr>
    </w:lvl>
    <w:lvl w:ilvl="4" w:tplc="FBEC0F48">
      <w:start w:val="1"/>
      <w:numFmt w:val="decimal"/>
      <w:lvlText w:val="%5."/>
      <w:lvlJc w:val="left"/>
      <w:pPr>
        <w:tabs>
          <w:tab w:val="num" w:pos="567"/>
        </w:tabs>
        <w:ind w:left="567" w:hanging="567"/>
      </w:pPr>
      <w:rPr>
        <w:rFonts w:cs="Times New Roman" w:hint="default"/>
        <w:b/>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8C0611"/>
    <w:multiLevelType w:val="hybridMultilevel"/>
    <w:tmpl w:val="C218929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8A1634"/>
    <w:multiLevelType w:val="hybridMultilevel"/>
    <w:tmpl w:val="26525B6E"/>
    <w:lvl w:ilvl="0" w:tplc="55C835E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2">
    <w:nsid w:val="73013B80"/>
    <w:multiLevelType w:val="hybridMultilevel"/>
    <w:tmpl w:val="D33C4EA0"/>
    <w:lvl w:ilvl="0" w:tplc="E898AD5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EB733B"/>
    <w:multiLevelType w:val="hybridMultilevel"/>
    <w:tmpl w:val="ECEA4BF4"/>
    <w:lvl w:ilvl="0" w:tplc="4E4636C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3"/>
  </w:num>
  <w:num w:numId="3">
    <w:abstractNumId w:val="7"/>
  </w:num>
  <w:num w:numId="4">
    <w:abstractNumId w:val="15"/>
  </w:num>
  <w:num w:numId="5">
    <w:abstractNumId w:val="19"/>
  </w:num>
  <w:num w:numId="6">
    <w:abstractNumId w:val="3"/>
  </w:num>
  <w:num w:numId="7">
    <w:abstractNumId w:val="2"/>
  </w:num>
  <w:num w:numId="8">
    <w:abstractNumId w:val="8"/>
  </w:num>
  <w:num w:numId="9">
    <w:abstractNumId w:val="22"/>
  </w:num>
  <w:num w:numId="10">
    <w:abstractNumId w:val="16"/>
  </w:num>
  <w:num w:numId="11">
    <w:abstractNumId w:val="14"/>
  </w:num>
  <w:num w:numId="12">
    <w:abstractNumId w:val="11"/>
  </w:num>
  <w:num w:numId="13">
    <w:abstractNumId w:val="12"/>
  </w:num>
  <w:num w:numId="14">
    <w:abstractNumId w:val="1"/>
  </w:num>
  <w:num w:numId="15">
    <w:abstractNumId w:val="17"/>
  </w:num>
  <w:num w:numId="16">
    <w:abstractNumId w:val="23"/>
  </w:num>
  <w:num w:numId="17">
    <w:abstractNumId w:val="4"/>
  </w:num>
  <w:num w:numId="18">
    <w:abstractNumId w:val="6"/>
  </w:num>
  <w:num w:numId="19">
    <w:abstractNumId w:val="21"/>
  </w:num>
  <w:num w:numId="20">
    <w:abstractNumId w:val="0"/>
  </w:num>
  <w:num w:numId="21">
    <w:abstractNumId w:val="10"/>
  </w:num>
  <w:num w:numId="22">
    <w:abstractNumId w:val="5"/>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5"/>
    <w:rsid w:val="00015092"/>
    <w:rsid w:val="00020500"/>
    <w:rsid w:val="00023054"/>
    <w:rsid w:val="000258A3"/>
    <w:rsid w:val="00034116"/>
    <w:rsid w:val="0003651B"/>
    <w:rsid w:val="00056ACA"/>
    <w:rsid w:val="000847DD"/>
    <w:rsid w:val="00095523"/>
    <w:rsid w:val="000A20BB"/>
    <w:rsid w:val="00113859"/>
    <w:rsid w:val="00114E2A"/>
    <w:rsid w:val="0015654A"/>
    <w:rsid w:val="0016093E"/>
    <w:rsid w:val="00181BC8"/>
    <w:rsid w:val="00186589"/>
    <w:rsid w:val="00190011"/>
    <w:rsid w:val="001B62DB"/>
    <w:rsid w:val="00207DBB"/>
    <w:rsid w:val="0021450C"/>
    <w:rsid w:val="00223F2B"/>
    <w:rsid w:val="002338B0"/>
    <w:rsid w:val="0024376B"/>
    <w:rsid w:val="002D48A2"/>
    <w:rsid w:val="002D6898"/>
    <w:rsid w:val="002F1D13"/>
    <w:rsid w:val="002F4D08"/>
    <w:rsid w:val="0033733C"/>
    <w:rsid w:val="00346992"/>
    <w:rsid w:val="00353E7C"/>
    <w:rsid w:val="0036303C"/>
    <w:rsid w:val="003646DA"/>
    <w:rsid w:val="003707CC"/>
    <w:rsid w:val="00374938"/>
    <w:rsid w:val="003A7A3B"/>
    <w:rsid w:val="003C5811"/>
    <w:rsid w:val="00405A34"/>
    <w:rsid w:val="00413D67"/>
    <w:rsid w:val="00425EBF"/>
    <w:rsid w:val="00455857"/>
    <w:rsid w:val="004711FA"/>
    <w:rsid w:val="0048526E"/>
    <w:rsid w:val="004853C0"/>
    <w:rsid w:val="004964AE"/>
    <w:rsid w:val="004C0DAD"/>
    <w:rsid w:val="00506ED3"/>
    <w:rsid w:val="0051161D"/>
    <w:rsid w:val="005166CF"/>
    <w:rsid w:val="005179E9"/>
    <w:rsid w:val="00525DC2"/>
    <w:rsid w:val="00526883"/>
    <w:rsid w:val="00564841"/>
    <w:rsid w:val="005814CD"/>
    <w:rsid w:val="00581625"/>
    <w:rsid w:val="005B4214"/>
    <w:rsid w:val="005F44FE"/>
    <w:rsid w:val="0060716E"/>
    <w:rsid w:val="0068792D"/>
    <w:rsid w:val="006A1F75"/>
    <w:rsid w:val="006B0908"/>
    <w:rsid w:val="006B5EFC"/>
    <w:rsid w:val="006D6EC0"/>
    <w:rsid w:val="006D7C89"/>
    <w:rsid w:val="006F2AA1"/>
    <w:rsid w:val="0070038B"/>
    <w:rsid w:val="00730948"/>
    <w:rsid w:val="007441B9"/>
    <w:rsid w:val="007753FA"/>
    <w:rsid w:val="00783D86"/>
    <w:rsid w:val="007955A7"/>
    <w:rsid w:val="0079784D"/>
    <w:rsid w:val="007A1C93"/>
    <w:rsid w:val="007C3B06"/>
    <w:rsid w:val="007D3C34"/>
    <w:rsid w:val="007D43B2"/>
    <w:rsid w:val="007D6F67"/>
    <w:rsid w:val="007F27D1"/>
    <w:rsid w:val="00806EEB"/>
    <w:rsid w:val="00807484"/>
    <w:rsid w:val="00815CCF"/>
    <w:rsid w:val="00844386"/>
    <w:rsid w:val="00850A5F"/>
    <w:rsid w:val="00884A50"/>
    <w:rsid w:val="008C110F"/>
    <w:rsid w:val="008D59D8"/>
    <w:rsid w:val="008F1DB9"/>
    <w:rsid w:val="008F2F1F"/>
    <w:rsid w:val="009118E0"/>
    <w:rsid w:val="0093520F"/>
    <w:rsid w:val="00956A90"/>
    <w:rsid w:val="00965DB0"/>
    <w:rsid w:val="00987CB5"/>
    <w:rsid w:val="0099757F"/>
    <w:rsid w:val="009B3B49"/>
    <w:rsid w:val="009C38F8"/>
    <w:rsid w:val="009F4F1C"/>
    <w:rsid w:val="009F5464"/>
    <w:rsid w:val="00A020D4"/>
    <w:rsid w:val="00A076B3"/>
    <w:rsid w:val="00A160F7"/>
    <w:rsid w:val="00A3081A"/>
    <w:rsid w:val="00A34A8F"/>
    <w:rsid w:val="00A53BFF"/>
    <w:rsid w:val="00A647AD"/>
    <w:rsid w:val="00A66CB8"/>
    <w:rsid w:val="00AA0000"/>
    <w:rsid w:val="00AA314F"/>
    <w:rsid w:val="00AB5584"/>
    <w:rsid w:val="00AB5686"/>
    <w:rsid w:val="00AD229A"/>
    <w:rsid w:val="00AD48C5"/>
    <w:rsid w:val="00B17C82"/>
    <w:rsid w:val="00B34F19"/>
    <w:rsid w:val="00B426EC"/>
    <w:rsid w:val="00BA14B3"/>
    <w:rsid w:val="00BB0C8C"/>
    <w:rsid w:val="00BB32DF"/>
    <w:rsid w:val="00BD05D0"/>
    <w:rsid w:val="00BF0794"/>
    <w:rsid w:val="00BF2F03"/>
    <w:rsid w:val="00BF4F27"/>
    <w:rsid w:val="00C7209C"/>
    <w:rsid w:val="00C80199"/>
    <w:rsid w:val="00C86780"/>
    <w:rsid w:val="00C879DD"/>
    <w:rsid w:val="00CB230B"/>
    <w:rsid w:val="00CC2986"/>
    <w:rsid w:val="00CD0C4C"/>
    <w:rsid w:val="00D22357"/>
    <w:rsid w:val="00D9022B"/>
    <w:rsid w:val="00D90E69"/>
    <w:rsid w:val="00D913A6"/>
    <w:rsid w:val="00D95D07"/>
    <w:rsid w:val="00DB4A9A"/>
    <w:rsid w:val="00DB4FA8"/>
    <w:rsid w:val="00DB53F5"/>
    <w:rsid w:val="00DC5D7E"/>
    <w:rsid w:val="00DD5F92"/>
    <w:rsid w:val="00E14D0E"/>
    <w:rsid w:val="00E36AE6"/>
    <w:rsid w:val="00E50B62"/>
    <w:rsid w:val="00E71B7C"/>
    <w:rsid w:val="00E777F4"/>
    <w:rsid w:val="00E914DB"/>
    <w:rsid w:val="00EA3DB8"/>
    <w:rsid w:val="00EB0202"/>
    <w:rsid w:val="00EB20DE"/>
    <w:rsid w:val="00EC3977"/>
    <w:rsid w:val="00EC60AC"/>
    <w:rsid w:val="00ED7E83"/>
    <w:rsid w:val="00F13821"/>
    <w:rsid w:val="00F521FE"/>
    <w:rsid w:val="00F638AC"/>
    <w:rsid w:val="00FD0DE6"/>
    <w:rsid w:val="00FD5B2A"/>
    <w:rsid w:val="064BE25D"/>
    <w:rsid w:val="0B2B12FF"/>
    <w:rsid w:val="0D8DD0F1"/>
    <w:rsid w:val="16485C8A"/>
    <w:rsid w:val="17B5859A"/>
    <w:rsid w:val="1A709DBD"/>
    <w:rsid w:val="1C259F74"/>
    <w:rsid w:val="20E38303"/>
    <w:rsid w:val="22840B18"/>
    <w:rsid w:val="22C9F59A"/>
    <w:rsid w:val="2A5BA089"/>
    <w:rsid w:val="3A94E77E"/>
    <w:rsid w:val="3B652375"/>
    <w:rsid w:val="3DC6EEFE"/>
    <w:rsid w:val="44F2DD5E"/>
    <w:rsid w:val="45DAF2A3"/>
    <w:rsid w:val="4C4344A2"/>
    <w:rsid w:val="4F8D8297"/>
    <w:rsid w:val="5612C44F"/>
    <w:rsid w:val="58080D26"/>
    <w:rsid w:val="591B3C80"/>
    <w:rsid w:val="64CD53D5"/>
    <w:rsid w:val="68EFA2A1"/>
    <w:rsid w:val="69B66A4A"/>
    <w:rsid w:val="6CD422C1"/>
    <w:rsid w:val="735AA88A"/>
    <w:rsid w:val="754885E5"/>
    <w:rsid w:val="7846D1E3"/>
    <w:rsid w:val="7BAFDB62"/>
    <w:rsid w:val="7E97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3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1">
    <w:name w:val="Grid Table 4 - Accent 1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semiHidden/>
    <w:unhideWhenUsed/>
    <w:rsid w:val="00AD48C5"/>
    <w:rPr>
      <w:rFonts w:ascii="Tahoma" w:hAnsi="Tahoma" w:cs="Tahoma"/>
      <w:sz w:val="16"/>
      <w:szCs w:val="16"/>
    </w:rPr>
  </w:style>
  <w:style w:type="character" w:customStyle="1" w:styleId="BalloonTextChar">
    <w:name w:val="Balloon Text Char"/>
    <w:basedOn w:val="DefaultParagraphFont"/>
    <w:link w:val="BalloonText"/>
    <w:semiHidden/>
    <w:rsid w:val="00AD48C5"/>
    <w:rPr>
      <w:rFonts w:ascii="Tahoma" w:hAnsi="Tahoma" w:cs="Tahoma"/>
      <w:sz w:val="16"/>
      <w:szCs w:val="16"/>
      <w:lang w:eastAsia="en-US"/>
    </w:rPr>
  </w:style>
  <w:style w:type="character" w:customStyle="1" w:styleId="HeaderChar">
    <w:name w:val="Header Char"/>
    <w:basedOn w:val="DefaultParagraphFont"/>
    <w:link w:val="Header"/>
    <w:uiPriority w:val="99"/>
    <w:rsid w:val="00B17C82"/>
    <w:rPr>
      <w:lang w:eastAsia="en-US"/>
    </w:rPr>
  </w:style>
  <w:style w:type="character" w:styleId="CommentReference">
    <w:name w:val="annotation reference"/>
    <w:basedOn w:val="DefaultParagraphFont"/>
    <w:semiHidden/>
    <w:unhideWhenUsed/>
    <w:rsid w:val="007955A7"/>
    <w:rPr>
      <w:sz w:val="16"/>
      <w:szCs w:val="16"/>
    </w:rPr>
  </w:style>
  <w:style w:type="paragraph" w:styleId="CommentText">
    <w:name w:val="annotation text"/>
    <w:basedOn w:val="Normal"/>
    <w:link w:val="CommentTextChar"/>
    <w:semiHidden/>
    <w:unhideWhenUsed/>
    <w:rsid w:val="007955A7"/>
  </w:style>
  <w:style w:type="character" w:customStyle="1" w:styleId="CommentTextChar">
    <w:name w:val="Comment Text Char"/>
    <w:basedOn w:val="DefaultParagraphFont"/>
    <w:link w:val="CommentText"/>
    <w:semiHidden/>
    <w:rsid w:val="007955A7"/>
    <w:rPr>
      <w:lang w:eastAsia="en-US"/>
    </w:rPr>
  </w:style>
  <w:style w:type="paragraph" w:styleId="CommentSubject">
    <w:name w:val="annotation subject"/>
    <w:basedOn w:val="CommentText"/>
    <w:next w:val="CommentText"/>
    <w:link w:val="CommentSubjectChar"/>
    <w:semiHidden/>
    <w:unhideWhenUsed/>
    <w:rsid w:val="007955A7"/>
    <w:rPr>
      <w:b/>
      <w:bCs/>
    </w:rPr>
  </w:style>
  <w:style w:type="character" w:customStyle="1" w:styleId="CommentSubjectChar">
    <w:name w:val="Comment Subject Char"/>
    <w:basedOn w:val="CommentTextChar"/>
    <w:link w:val="CommentSubject"/>
    <w:semiHidden/>
    <w:rsid w:val="007955A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1">
    <w:name w:val="Grid Table 4 - Accent 1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semiHidden/>
    <w:unhideWhenUsed/>
    <w:rsid w:val="00AD48C5"/>
    <w:rPr>
      <w:rFonts w:ascii="Tahoma" w:hAnsi="Tahoma" w:cs="Tahoma"/>
      <w:sz w:val="16"/>
      <w:szCs w:val="16"/>
    </w:rPr>
  </w:style>
  <w:style w:type="character" w:customStyle="1" w:styleId="BalloonTextChar">
    <w:name w:val="Balloon Text Char"/>
    <w:basedOn w:val="DefaultParagraphFont"/>
    <w:link w:val="BalloonText"/>
    <w:semiHidden/>
    <w:rsid w:val="00AD48C5"/>
    <w:rPr>
      <w:rFonts w:ascii="Tahoma" w:hAnsi="Tahoma" w:cs="Tahoma"/>
      <w:sz w:val="16"/>
      <w:szCs w:val="16"/>
      <w:lang w:eastAsia="en-US"/>
    </w:rPr>
  </w:style>
  <w:style w:type="character" w:customStyle="1" w:styleId="HeaderChar">
    <w:name w:val="Header Char"/>
    <w:basedOn w:val="DefaultParagraphFont"/>
    <w:link w:val="Header"/>
    <w:uiPriority w:val="99"/>
    <w:rsid w:val="00B17C82"/>
    <w:rPr>
      <w:lang w:eastAsia="en-US"/>
    </w:rPr>
  </w:style>
  <w:style w:type="character" w:styleId="CommentReference">
    <w:name w:val="annotation reference"/>
    <w:basedOn w:val="DefaultParagraphFont"/>
    <w:semiHidden/>
    <w:unhideWhenUsed/>
    <w:rsid w:val="007955A7"/>
    <w:rPr>
      <w:sz w:val="16"/>
      <w:szCs w:val="16"/>
    </w:rPr>
  </w:style>
  <w:style w:type="paragraph" w:styleId="CommentText">
    <w:name w:val="annotation text"/>
    <w:basedOn w:val="Normal"/>
    <w:link w:val="CommentTextChar"/>
    <w:semiHidden/>
    <w:unhideWhenUsed/>
    <w:rsid w:val="007955A7"/>
  </w:style>
  <w:style w:type="character" w:customStyle="1" w:styleId="CommentTextChar">
    <w:name w:val="Comment Text Char"/>
    <w:basedOn w:val="DefaultParagraphFont"/>
    <w:link w:val="CommentText"/>
    <w:semiHidden/>
    <w:rsid w:val="007955A7"/>
    <w:rPr>
      <w:lang w:eastAsia="en-US"/>
    </w:rPr>
  </w:style>
  <w:style w:type="paragraph" w:styleId="CommentSubject">
    <w:name w:val="annotation subject"/>
    <w:basedOn w:val="CommentText"/>
    <w:next w:val="CommentText"/>
    <w:link w:val="CommentSubjectChar"/>
    <w:semiHidden/>
    <w:unhideWhenUsed/>
    <w:rsid w:val="007955A7"/>
    <w:rPr>
      <w:b/>
      <w:bCs/>
    </w:rPr>
  </w:style>
  <w:style w:type="character" w:customStyle="1" w:styleId="CommentSubjectChar">
    <w:name w:val="Comment Subject Char"/>
    <w:basedOn w:val="CommentTextChar"/>
    <w:link w:val="CommentSubject"/>
    <w:semiHidden/>
    <w:rsid w:val="007955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192845\Local%20Settings\Temporary%20Internet%20Files\Content.IE5\RK6TFELF\FormTr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85544D13F59438136D90EDD0EECAB" ma:contentTypeVersion="7" ma:contentTypeDescription="Create a new document." ma:contentTypeScope="" ma:versionID="ca5895bb2da8910bbe9c6fd363fba695">
  <xsd:schema xmlns:xsd="http://www.w3.org/2001/XMLSchema" xmlns:xs="http://www.w3.org/2001/XMLSchema" xmlns:p="http://schemas.microsoft.com/office/2006/metadata/properties" xmlns:ns3="9f062af5-9db8-4610-94e3-8c8868411a7c" targetNamespace="http://schemas.microsoft.com/office/2006/metadata/properties" ma:root="true" ma:fieldsID="a8d866a3c2e9a73c062167f79a3dfff2" ns3:_="">
    <xsd:import namespace="9f062af5-9db8-4610-94e3-8c8868411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62af5-9db8-4610-94e3-8c8868411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5E61-ADFC-47D7-8D7E-465CD86F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62af5-9db8-4610-94e3-8c8868411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72F5A-B597-47FE-A764-5EF93536EAB7}">
  <ds:schemaRefs>
    <ds:schemaRef ds:uri="http://schemas.microsoft.com/sharepoint/v3/contenttype/forms"/>
  </ds:schemaRefs>
</ds:datastoreItem>
</file>

<file path=customXml/itemProps3.xml><?xml version="1.0" encoding="utf-8"?>
<ds:datastoreItem xmlns:ds="http://schemas.openxmlformats.org/officeDocument/2006/customXml" ds:itemID="{75A4FC57-423B-4D41-8F75-4EF010708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D46A1-249D-4091-8A71-6301D99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FormTrmplate[1]</Template>
  <TotalTime>0</TotalTime>
  <Pages>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XXX - Corporate From</vt:lpstr>
    </vt:vector>
  </TitlesOfParts>
  <Company>MPS</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 - Corporate From</dc:title>
  <dc:creator>Duncan Thurlwell</dc:creator>
  <cp:lastModifiedBy>mwl</cp:lastModifiedBy>
  <cp:revision>2</cp:revision>
  <cp:lastPrinted>2020-02-17T09:07:00Z</cp:lastPrinted>
  <dcterms:created xsi:type="dcterms:W3CDTF">2021-02-22T11:01:00Z</dcterms:created>
  <dcterms:modified xsi:type="dcterms:W3CDTF">2021-02-22T11:01:00Z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2021-01-18T10:23:10Z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8056378d-3fd5-404c-8746-7a25d49a02e1</vt:lpwstr>
  </property>
  <property fmtid="{D5CDD505-2E9C-101B-9397-08002B2CF9AE}" pid="8" name="MSIP_Label_b34ace26-a5ec-40e7-bce9-ae32956a3343_ContentBits">
    <vt:lpwstr>0</vt:lpwstr>
  </property>
  <property fmtid="{D5CDD505-2E9C-101B-9397-08002B2CF9AE}" pid="9" name="ContentTypeId">
    <vt:lpwstr>0x01010011A85544D13F59438136D90EDD0EECAB</vt:lpwstr>
  </property>
</Properties>
</file>